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ABC17A3" w14:textId="77777777" w:rsidR="00836936" w:rsidRPr="00017C48" w:rsidRDefault="00000000">
      <w:pPr>
        <w:spacing w:line="540" w:lineRule="exact"/>
        <w:jc w:val="left"/>
        <w:rPr>
          <w:rFonts w:ascii="仿宋" w:eastAsia="仿宋" w:hAnsi="仿宋" w:cs="宋体" w:hint="eastAsia"/>
          <w:kern w:val="0"/>
          <w:sz w:val="32"/>
          <w:szCs w:val="32"/>
        </w:rPr>
      </w:pPr>
      <w:r w:rsidRPr="00017C48">
        <w:rPr>
          <w:rFonts w:ascii="仿宋" w:eastAsia="仿宋" w:hAnsi="仿宋" w:cs="宋体" w:hint="eastAsia"/>
          <w:kern w:val="0"/>
          <w:sz w:val="32"/>
          <w:szCs w:val="32"/>
        </w:rPr>
        <w:t>附件2：</w:t>
      </w:r>
    </w:p>
    <w:p w14:paraId="2CE3AA5F" w14:textId="77777777" w:rsidR="00836936" w:rsidRPr="00017C48" w:rsidRDefault="00836936">
      <w:pPr>
        <w:spacing w:line="540" w:lineRule="exact"/>
        <w:jc w:val="center"/>
        <w:rPr>
          <w:rFonts w:ascii="华文中宋" w:eastAsia="华文中宋" w:hAnsi="华文中宋" w:cs="宋体" w:hint="eastAsia"/>
          <w:b/>
          <w:kern w:val="0"/>
          <w:sz w:val="52"/>
          <w:szCs w:val="52"/>
        </w:rPr>
      </w:pPr>
    </w:p>
    <w:p w14:paraId="350BD667" w14:textId="77777777" w:rsidR="00836936" w:rsidRPr="00017C48" w:rsidRDefault="00836936">
      <w:pPr>
        <w:spacing w:line="540" w:lineRule="exact"/>
        <w:jc w:val="center"/>
        <w:rPr>
          <w:rFonts w:ascii="华文中宋" w:eastAsia="华文中宋" w:hAnsi="华文中宋" w:cs="宋体" w:hint="eastAsia"/>
          <w:b/>
          <w:kern w:val="0"/>
          <w:sz w:val="52"/>
          <w:szCs w:val="52"/>
        </w:rPr>
      </w:pPr>
    </w:p>
    <w:p w14:paraId="222D09BB" w14:textId="77777777" w:rsidR="00836936" w:rsidRPr="00017C48" w:rsidRDefault="00836936">
      <w:pPr>
        <w:spacing w:line="540" w:lineRule="exact"/>
        <w:jc w:val="center"/>
        <w:rPr>
          <w:rFonts w:ascii="华文中宋" w:eastAsia="华文中宋" w:hAnsi="华文中宋" w:cs="宋体" w:hint="eastAsia"/>
          <w:b/>
          <w:kern w:val="0"/>
          <w:sz w:val="52"/>
          <w:szCs w:val="52"/>
        </w:rPr>
      </w:pPr>
    </w:p>
    <w:p w14:paraId="34DB1C62" w14:textId="77777777" w:rsidR="00836936" w:rsidRPr="00017C48" w:rsidRDefault="00836936">
      <w:pPr>
        <w:spacing w:line="540" w:lineRule="exact"/>
        <w:jc w:val="center"/>
        <w:rPr>
          <w:rFonts w:ascii="华文中宋" w:eastAsia="华文中宋" w:hAnsi="华文中宋" w:cs="宋体" w:hint="eastAsia"/>
          <w:b/>
          <w:kern w:val="0"/>
          <w:sz w:val="52"/>
          <w:szCs w:val="52"/>
        </w:rPr>
      </w:pPr>
    </w:p>
    <w:p w14:paraId="54DCA016" w14:textId="77777777" w:rsidR="00836936" w:rsidRPr="00017C48" w:rsidRDefault="00836936">
      <w:pPr>
        <w:spacing w:line="540" w:lineRule="exact"/>
        <w:jc w:val="center"/>
        <w:rPr>
          <w:rFonts w:ascii="华文中宋" w:eastAsia="华文中宋" w:hAnsi="华文中宋" w:cs="宋体" w:hint="eastAsia"/>
          <w:b/>
          <w:kern w:val="0"/>
          <w:sz w:val="52"/>
          <w:szCs w:val="52"/>
        </w:rPr>
      </w:pPr>
    </w:p>
    <w:p w14:paraId="2EF64695" w14:textId="77777777" w:rsidR="00836936" w:rsidRPr="00017C48" w:rsidRDefault="00836936">
      <w:pPr>
        <w:spacing w:line="540" w:lineRule="exact"/>
        <w:jc w:val="center"/>
        <w:rPr>
          <w:rFonts w:ascii="华文中宋" w:eastAsia="华文中宋" w:hAnsi="华文中宋" w:cs="宋体" w:hint="eastAsia"/>
          <w:b/>
          <w:kern w:val="0"/>
          <w:sz w:val="52"/>
          <w:szCs w:val="52"/>
        </w:rPr>
      </w:pPr>
    </w:p>
    <w:p w14:paraId="38FE8CC2" w14:textId="77777777" w:rsidR="00836936" w:rsidRPr="00017C48" w:rsidRDefault="00000000">
      <w:pPr>
        <w:spacing w:line="540" w:lineRule="exact"/>
        <w:jc w:val="center"/>
        <w:rPr>
          <w:rFonts w:ascii="方正小标宋_GBK" w:eastAsia="方正小标宋_GBK" w:hAnsi="华文中宋" w:cs="宋体" w:hint="eastAsia"/>
          <w:b/>
          <w:kern w:val="0"/>
          <w:sz w:val="48"/>
          <w:szCs w:val="48"/>
        </w:rPr>
      </w:pPr>
      <w:r w:rsidRPr="00017C48">
        <w:rPr>
          <w:rFonts w:ascii="方正小标宋_GBK" w:eastAsia="方正小标宋_GBK" w:hAnsi="华文中宋" w:cs="宋体" w:hint="eastAsia"/>
          <w:b/>
          <w:kern w:val="0"/>
          <w:sz w:val="48"/>
          <w:szCs w:val="48"/>
        </w:rPr>
        <w:t>项目支出绩效自评报告</w:t>
      </w:r>
    </w:p>
    <w:p w14:paraId="186AC505" w14:textId="77777777" w:rsidR="00836936" w:rsidRPr="00017C48" w:rsidRDefault="00836936">
      <w:pPr>
        <w:spacing w:line="540" w:lineRule="exact"/>
        <w:jc w:val="center"/>
        <w:rPr>
          <w:rFonts w:ascii="华文中宋" w:eastAsia="华文中宋" w:hAnsi="华文中宋" w:cs="宋体" w:hint="eastAsia"/>
          <w:b/>
          <w:kern w:val="0"/>
          <w:sz w:val="52"/>
          <w:szCs w:val="52"/>
        </w:rPr>
      </w:pPr>
    </w:p>
    <w:p w14:paraId="531522CA" w14:textId="77777777" w:rsidR="00836936" w:rsidRPr="00017C48" w:rsidRDefault="00000000">
      <w:pPr>
        <w:spacing w:line="540" w:lineRule="exact"/>
        <w:jc w:val="center"/>
        <w:rPr>
          <w:rFonts w:eastAsia="仿宋_GB2312" w:hAnsi="宋体" w:cs="宋体" w:hint="eastAsia"/>
          <w:kern w:val="0"/>
          <w:sz w:val="36"/>
          <w:szCs w:val="36"/>
        </w:rPr>
      </w:pPr>
      <w:r w:rsidRPr="00017C48">
        <w:rPr>
          <w:rFonts w:eastAsia="仿宋_GB2312" w:hAnsi="宋体" w:cs="宋体" w:hint="eastAsia"/>
          <w:kern w:val="0"/>
          <w:sz w:val="36"/>
          <w:szCs w:val="36"/>
        </w:rPr>
        <w:t>（</w:t>
      </w:r>
      <w:r w:rsidRPr="00017C48">
        <w:rPr>
          <w:rFonts w:eastAsia="仿宋_GB2312" w:hAnsi="宋体" w:cs="宋体" w:hint="eastAsia"/>
          <w:kern w:val="0"/>
          <w:sz w:val="36"/>
          <w:szCs w:val="36"/>
        </w:rPr>
        <w:t xml:space="preserve">   </w:t>
      </w:r>
      <w:r w:rsidRPr="00017C48">
        <w:rPr>
          <w:rStyle w:val="ad"/>
          <w:rFonts w:ascii="楷体" w:eastAsia="楷体" w:hAnsi="楷体" w:hint="eastAsia"/>
          <w:spacing w:val="-4"/>
          <w:sz w:val="32"/>
          <w:szCs w:val="32"/>
        </w:rPr>
        <w:t>2023</w:t>
      </w:r>
      <w:r w:rsidRPr="00017C48">
        <w:rPr>
          <w:rFonts w:eastAsia="仿宋_GB2312" w:hAnsi="宋体" w:cs="宋体" w:hint="eastAsia"/>
          <w:kern w:val="0"/>
          <w:sz w:val="36"/>
          <w:szCs w:val="36"/>
        </w:rPr>
        <w:t xml:space="preserve">  </w:t>
      </w:r>
      <w:r w:rsidRPr="00017C48">
        <w:rPr>
          <w:rFonts w:eastAsia="仿宋_GB2312" w:hAnsi="宋体" w:cs="宋体" w:hint="eastAsia"/>
          <w:kern w:val="0"/>
          <w:sz w:val="36"/>
          <w:szCs w:val="36"/>
        </w:rPr>
        <w:t>年度）</w:t>
      </w:r>
    </w:p>
    <w:p w14:paraId="6CE46E48" w14:textId="77777777" w:rsidR="00836936" w:rsidRPr="00017C48" w:rsidRDefault="00836936">
      <w:pPr>
        <w:spacing w:line="540" w:lineRule="exact"/>
        <w:jc w:val="center"/>
        <w:rPr>
          <w:rFonts w:eastAsia="仿宋_GB2312" w:hAnsi="宋体" w:cs="宋体" w:hint="eastAsia"/>
          <w:kern w:val="0"/>
          <w:sz w:val="30"/>
          <w:szCs w:val="30"/>
        </w:rPr>
      </w:pPr>
    </w:p>
    <w:p w14:paraId="1267A443" w14:textId="77777777" w:rsidR="00836936" w:rsidRPr="00017C48" w:rsidRDefault="00836936">
      <w:pPr>
        <w:spacing w:line="540" w:lineRule="exact"/>
        <w:jc w:val="center"/>
        <w:rPr>
          <w:rFonts w:eastAsia="仿宋_GB2312" w:hAnsi="宋体" w:cs="宋体" w:hint="eastAsia"/>
          <w:kern w:val="0"/>
          <w:sz w:val="30"/>
          <w:szCs w:val="30"/>
        </w:rPr>
      </w:pPr>
    </w:p>
    <w:p w14:paraId="2D156B98" w14:textId="77777777" w:rsidR="00836936" w:rsidRPr="00017C48" w:rsidRDefault="00836936">
      <w:pPr>
        <w:spacing w:line="540" w:lineRule="exact"/>
        <w:jc w:val="center"/>
        <w:rPr>
          <w:rFonts w:eastAsia="仿宋_GB2312" w:hAnsi="宋体" w:cs="宋体" w:hint="eastAsia"/>
          <w:kern w:val="0"/>
          <w:sz w:val="30"/>
          <w:szCs w:val="30"/>
        </w:rPr>
      </w:pPr>
    </w:p>
    <w:p w14:paraId="29CD641C" w14:textId="77777777" w:rsidR="00836936" w:rsidRPr="00017C48" w:rsidRDefault="00836936">
      <w:pPr>
        <w:spacing w:line="540" w:lineRule="exact"/>
        <w:jc w:val="center"/>
        <w:rPr>
          <w:rFonts w:eastAsia="仿宋_GB2312" w:hAnsi="宋体" w:cs="宋体" w:hint="eastAsia"/>
          <w:kern w:val="0"/>
          <w:sz w:val="30"/>
          <w:szCs w:val="30"/>
        </w:rPr>
      </w:pPr>
    </w:p>
    <w:p w14:paraId="4786615C" w14:textId="77777777" w:rsidR="00836936" w:rsidRPr="00017C48" w:rsidRDefault="00836936">
      <w:pPr>
        <w:spacing w:line="540" w:lineRule="exact"/>
        <w:jc w:val="center"/>
        <w:rPr>
          <w:rFonts w:eastAsia="仿宋_GB2312" w:hAnsi="宋体" w:cs="宋体" w:hint="eastAsia"/>
          <w:kern w:val="0"/>
          <w:sz w:val="30"/>
          <w:szCs w:val="30"/>
        </w:rPr>
      </w:pPr>
    </w:p>
    <w:p w14:paraId="0951E270" w14:textId="77777777" w:rsidR="00836936" w:rsidRPr="00017C48" w:rsidRDefault="00836936">
      <w:pPr>
        <w:spacing w:line="540" w:lineRule="exact"/>
        <w:jc w:val="center"/>
        <w:rPr>
          <w:rFonts w:eastAsia="仿宋_GB2312" w:hAnsi="宋体" w:cs="宋体" w:hint="eastAsia"/>
          <w:kern w:val="0"/>
          <w:sz w:val="30"/>
          <w:szCs w:val="30"/>
        </w:rPr>
      </w:pPr>
    </w:p>
    <w:p w14:paraId="25689843" w14:textId="77777777" w:rsidR="00836936" w:rsidRPr="00017C48" w:rsidRDefault="00836936">
      <w:pPr>
        <w:spacing w:line="540" w:lineRule="exact"/>
        <w:rPr>
          <w:rFonts w:eastAsia="仿宋_GB2312" w:hAnsi="宋体" w:cs="宋体" w:hint="eastAsia"/>
          <w:kern w:val="0"/>
          <w:sz w:val="30"/>
          <w:szCs w:val="30"/>
        </w:rPr>
      </w:pPr>
    </w:p>
    <w:p w14:paraId="38A6174F" w14:textId="77777777" w:rsidR="00836936" w:rsidRPr="00017C48" w:rsidRDefault="00000000">
      <w:pPr>
        <w:spacing w:line="700" w:lineRule="exact"/>
        <w:jc w:val="left"/>
        <w:rPr>
          <w:rFonts w:eastAsia="仿宋_GB2312" w:hAnsi="宋体" w:cs="宋体" w:hint="eastAsia"/>
          <w:kern w:val="0"/>
          <w:sz w:val="36"/>
          <w:szCs w:val="36"/>
        </w:rPr>
      </w:pPr>
      <w:r w:rsidRPr="00017C48">
        <w:rPr>
          <w:rFonts w:eastAsia="仿宋_GB2312" w:hAnsi="宋体" w:cs="宋体" w:hint="eastAsia"/>
          <w:kern w:val="0"/>
          <w:sz w:val="36"/>
          <w:szCs w:val="36"/>
        </w:rPr>
        <w:t xml:space="preserve">     </w:t>
      </w:r>
    </w:p>
    <w:p w14:paraId="56D90ACA" w14:textId="77777777" w:rsidR="00836936" w:rsidRPr="00017C48" w:rsidRDefault="00000000">
      <w:pPr>
        <w:spacing w:line="700" w:lineRule="exact"/>
        <w:ind w:firstLineChars="250" w:firstLine="900"/>
        <w:jc w:val="left"/>
        <w:rPr>
          <w:rFonts w:eastAsia="仿宋_GB2312" w:hAnsi="宋体" w:cs="宋体" w:hint="eastAsia"/>
          <w:kern w:val="0"/>
          <w:sz w:val="36"/>
          <w:szCs w:val="36"/>
        </w:rPr>
      </w:pPr>
      <w:r w:rsidRPr="00017C48">
        <w:rPr>
          <w:rFonts w:eastAsia="仿宋_GB2312" w:hAnsi="宋体" w:cs="宋体" w:hint="eastAsia"/>
          <w:kern w:val="0"/>
          <w:sz w:val="36"/>
          <w:szCs w:val="36"/>
        </w:rPr>
        <w:t>项目名称：</w:t>
      </w:r>
      <w:r w:rsidRPr="00017C48">
        <w:rPr>
          <w:rStyle w:val="ad"/>
          <w:rFonts w:ascii="楷体" w:eastAsia="楷体" w:hAnsi="楷体" w:hint="eastAsia"/>
          <w:spacing w:val="-4"/>
          <w:sz w:val="32"/>
          <w:szCs w:val="32"/>
        </w:rPr>
        <w:t>新疆兴宇天成测绘地理信息咨询有限公司咨询服务费</w:t>
      </w:r>
    </w:p>
    <w:p w14:paraId="5F7FC019" w14:textId="77777777" w:rsidR="00836936" w:rsidRPr="00017C48" w:rsidRDefault="00000000">
      <w:pPr>
        <w:spacing w:line="540" w:lineRule="exact"/>
        <w:ind w:firstLine="567"/>
        <w:rPr>
          <w:rFonts w:ascii="楷体" w:eastAsia="楷体" w:hAnsi="楷体" w:hint="eastAsia"/>
          <w:b/>
          <w:bCs/>
          <w:spacing w:val="-4"/>
          <w:sz w:val="32"/>
          <w:szCs w:val="32"/>
        </w:rPr>
      </w:pPr>
      <w:r w:rsidRPr="00017C48">
        <w:rPr>
          <w:rFonts w:eastAsia="仿宋_GB2312" w:hAnsi="宋体" w:cs="宋体" w:hint="eastAsia"/>
          <w:kern w:val="0"/>
          <w:sz w:val="36"/>
          <w:szCs w:val="36"/>
        </w:rPr>
        <w:t xml:space="preserve">  </w:t>
      </w:r>
      <w:r w:rsidRPr="00017C48">
        <w:rPr>
          <w:rFonts w:eastAsia="仿宋_GB2312" w:hAnsi="宋体" w:cs="宋体" w:hint="eastAsia"/>
          <w:kern w:val="0"/>
          <w:sz w:val="36"/>
          <w:szCs w:val="36"/>
        </w:rPr>
        <w:t>实施单位（公章）：</w:t>
      </w:r>
      <w:r w:rsidRPr="00017C48">
        <w:rPr>
          <w:rStyle w:val="ad"/>
          <w:rFonts w:ascii="楷体" w:eastAsia="楷体" w:hAnsi="楷体" w:hint="eastAsia"/>
          <w:spacing w:val="-4"/>
          <w:sz w:val="28"/>
          <w:szCs w:val="28"/>
        </w:rPr>
        <w:t>木垒哈萨克自治县自然资源局</w:t>
      </w:r>
    </w:p>
    <w:p w14:paraId="42F95B52" w14:textId="77777777" w:rsidR="00836936" w:rsidRPr="00017C48" w:rsidRDefault="00000000">
      <w:pPr>
        <w:spacing w:line="540" w:lineRule="exact"/>
        <w:ind w:firstLineChars="250" w:firstLine="900"/>
        <w:rPr>
          <w:rFonts w:ascii="楷体" w:eastAsia="楷体" w:hAnsi="楷体" w:hint="eastAsia"/>
          <w:b/>
          <w:bCs/>
          <w:spacing w:val="-4"/>
          <w:sz w:val="28"/>
          <w:szCs w:val="28"/>
        </w:rPr>
      </w:pPr>
      <w:r w:rsidRPr="00017C48">
        <w:rPr>
          <w:rFonts w:eastAsia="仿宋_GB2312" w:hAnsi="宋体" w:cs="宋体" w:hint="eastAsia"/>
          <w:kern w:val="0"/>
          <w:sz w:val="36"/>
          <w:szCs w:val="36"/>
        </w:rPr>
        <w:t>主管部门（公章）：</w:t>
      </w:r>
      <w:r w:rsidRPr="00017C48">
        <w:rPr>
          <w:rStyle w:val="ad"/>
          <w:rFonts w:ascii="楷体" w:eastAsia="楷体" w:hAnsi="楷体" w:hint="eastAsia"/>
          <w:spacing w:val="-4"/>
          <w:sz w:val="28"/>
          <w:szCs w:val="28"/>
        </w:rPr>
        <w:t>木垒哈萨克自治县自然资源局</w:t>
      </w:r>
    </w:p>
    <w:p w14:paraId="73312344" w14:textId="77777777" w:rsidR="00836936" w:rsidRPr="00017C48" w:rsidRDefault="00000000">
      <w:pPr>
        <w:spacing w:line="540" w:lineRule="exact"/>
        <w:ind w:firstLineChars="250" w:firstLine="900"/>
        <w:rPr>
          <w:rFonts w:ascii="楷体" w:eastAsia="楷体" w:hAnsi="楷体" w:hint="eastAsia"/>
          <w:b/>
          <w:bCs/>
          <w:spacing w:val="-4"/>
          <w:sz w:val="32"/>
          <w:szCs w:val="32"/>
        </w:rPr>
      </w:pPr>
      <w:r w:rsidRPr="00017C48">
        <w:rPr>
          <w:rFonts w:eastAsia="仿宋_GB2312" w:hAnsi="宋体" w:cs="宋体" w:hint="eastAsia"/>
          <w:kern w:val="0"/>
          <w:sz w:val="36"/>
          <w:szCs w:val="36"/>
        </w:rPr>
        <w:t>项目负责人（签章）：</w:t>
      </w:r>
      <w:r w:rsidRPr="00017C48">
        <w:rPr>
          <w:rStyle w:val="ad"/>
          <w:rFonts w:ascii="楷体" w:eastAsia="楷体" w:hAnsi="楷体" w:hint="eastAsia"/>
          <w:spacing w:val="-4"/>
          <w:sz w:val="32"/>
          <w:szCs w:val="32"/>
        </w:rPr>
        <w:t>马博</w:t>
      </w:r>
    </w:p>
    <w:p w14:paraId="3F22D6AC" w14:textId="77777777" w:rsidR="00836936" w:rsidRPr="00017C48" w:rsidRDefault="00000000">
      <w:pPr>
        <w:spacing w:line="540" w:lineRule="exact"/>
        <w:ind w:left="273" w:firstLine="567"/>
        <w:rPr>
          <w:rStyle w:val="ad"/>
          <w:rFonts w:ascii="楷体" w:eastAsia="楷体" w:hAnsi="楷体" w:hint="eastAsia"/>
          <w:spacing w:val="-4"/>
          <w:sz w:val="32"/>
          <w:szCs w:val="32"/>
        </w:rPr>
      </w:pPr>
      <w:r w:rsidRPr="00017C48">
        <w:rPr>
          <w:rFonts w:eastAsia="仿宋_GB2312" w:hAnsi="宋体" w:cs="宋体" w:hint="eastAsia"/>
          <w:kern w:val="0"/>
          <w:sz w:val="36"/>
          <w:szCs w:val="36"/>
        </w:rPr>
        <w:t>填报时间：</w:t>
      </w:r>
      <w:r w:rsidRPr="00017C48">
        <w:rPr>
          <w:rStyle w:val="ad"/>
          <w:rFonts w:ascii="楷体" w:eastAsia="楷体" w:hAnsi="楷体" w:hint="eastAsia"/>
          <w:spacing w:val="-4"/>
          <w:sz w:val="32"/>
          <w:szCs w:val="32"/>
        </w:rPr>
        <w:t>2024年04月22日</w:t>
      </w:r>
    </w:p>
    <w:p w14:paraId="36925EC6" w14:textId="77777777" w:rsidR="00836936" w:rsidRPr="00017C48" w:rsidRDefault="00836936">
      <w:pPr>
        <w:spacing w:line="700" w:lineRule="exact"/>
        <w:ind w:firstLineChars="236" w:firstLine="708"/>
        <w:jc w:val="left"/>
        <w:rPr>
          <w:rFonts w:eastAsia="仿宋_GB2312" w:hAnsi="宋体" w:cs="宋体" w:hint="eastAsia"/>
          <w:kern w:val="0"/>
          <w:sz w:val="30"/>
          <w:szCs w:val="30"/>
        </w:rPr>
      </w:pPr>
    </w:p>
    <w:p w14:paraId="284AA70D" w14:textId="77777777" w:rsidR="00836936" w:rsidRPr="00017C48" w:rsidRDefault="00836936">
      <w:pPr>
        <w:spacing w:line="540" w:lineRule="exact"/>
        <w:rPr>
          <w:rStyle w:val="ad"/>
          <w:rFonts w:ascii="黑体" w:eastAsia="黑体" w:hAnsi="黑体" w:hint="eastAsia"/>
          <w:b w:val="0"/>
          <w:spacing w:val="-4"/>
          <w:sz w:val="32"/>
          <w:szCs w:val="32"/>
        </w:rPr>
      </w:pPr>
    </w:p>
    <w:p w14:paraId="52F75E63" w14:textId="77777777" w:rsidR="00836936" w:rsidRPr="00017C48" w:rsidRDefault="00000000">
      <w:pPr>
        <w:spacing w:line="540" w:lineRule="exact"/>
        <w:ind w:firstLine="640"/>
        <w:rPr>
          <w:rStyle w:val="ad"/>
          <w:rFonts w:ascii="黑体" w:eastAsia="黑体" w:hAnsi="黑体" w:hint="eastAsia"/>
          <w:b w:val="0"/>
          <w:spacing w:val="-4"/>
          <w:sz w:val="32"/>
          <w:szCs w:val="32"/>
        </w:rPr>
      </w:pPr>
      <w:r w:rsidRPr="00017C48">
        <w:rPr>
          <w:rStyle w:val="ad"/>
          <w:rFonts w:ascii="黑体" w:eastAsia="黑体" w:hAnsi="黑体" w:hint="eastAsia"/>
          <w:b w:val="0"/>
          <w:spacing w:val="-4"/>
          <w:sz w:val="32"/>
          <w:szCs w:val="32"/>
        </w:rPr>
        <w:t>一、基本情况</w:t>
      </w:r>
    </w:p>
    <w:p w14:paraId="76ECCC6F" w14:textId="77777777" w:rsidR="00836936" w:rsidRPr="00017C48" w:rsidRDefault="00000000">
      <w:pPr>
        <w:spacing w:line="540" w:lineRule="exact"/>
        <w:ind w:firstLine="567"/>
        <w:rPr>
          <w:rStyle w:val="ad"/>
          <w:rFonts w:ascii="楷体" w:eastAsia="楷体" w:hAnsi="楷体" w:hint="eastAsia"/>
          <w:spacing w:val="-4"/>
          <w:sz w:val="32"/>
          <w:szCs w:val="32"/>
        </w:rPr>
      </w:pPr>
      <w:r w:rsidRPr="00017C48">
        <w:rPr>
          <w:rStyle w:val="ad"/>
          <w:rFonts w:ascii="楷体" w:eastAsia="楷体" w:hAnsi="楷体" w:hint="eastAsia"/>
          <w:spacing w:val="-4"/>
          <w:sz w:val="32"/>
          <w:szCs w:val="32"/>
        </w:rPr>
        <w:t>（一）项目概况。</w:t>
      </w:r>
    </w:p>
    <w:p w14:paraId="756BC1AC"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1.项目背景</w:t>
      </w:r>
      <w:r w:rsidRPr="00017C48">
        <w:rPr>
          <w:rStyle w:val="ad"/>
          <w:rFonts w:ascii="楷体" w:eastAsia="楷体" w:hAnsi="楷体" w:hint="eastAsia"/>
          <w:b w:val="0"/>
          <w:bCs w:val="0"/>
          <w:spacing w:val="-4"/>
          <w:sz w:val="32"/>
          <w:szCs w:val="32"/>
        </w:rPr>
        <w:br/>
        <w:t>为贯彻落实党中央、国务院关于自然资源统一确权登记的决策部署，做好木垒县自然资源统一确权登记工作，按照《自然资源部、财政部、生态环境部、水利部、国家林业和草原局关于印发〈自然资源统一确权登记暂行办法〉的通知》（</w:t>
      </w:r>
      <w:proofErr w:type="gramStart"/>
      <w:r w:rsidRPr="00017C48">
        <w:rPr>
          <w:rStyle w:val="ad"/>
          <w:rFonts w:ascii="楷体" w:eastAsia="楷体" w:hAnsi="楷体" w:hint="eastAsia"/>
          <w:b w:val="0"/>
          <w:bCs w:val="0"/>
          <w:spacing w:val="-4"/>
          <w:sz w:val="32"/>
          <w:szCs w:val="32"/>
        </w:rPr>
        <w:t>自然资发〔2019〕</w:t>
      </w:r>
      <w:proofErr w:type="gramEnd"/>
      <w:r w:rsidRPr="00017C48">
        <w:rPr>
          <w:rStyle w:val="ad"/>
          <w:rFonts w:ascii="楷体" w:eastAsia="楷体" w:hAnsi="楷体" w:hint="eastAsia"/>
          <w:b w:val="0"/>
          <w:bCs w:val="0"/>
          <w:spacing w:val="-4"/>
          <w:sz w:val="32"/>
          <w:szCs w:val="32"/>
        </w:rPr>
        <w:t>116号）、《自然资源确权登记操作指南（试行）》（自然资办发〔2020〕9号）（以下简称《办法》和《指南》）、《新疆维吾尔自治区自然资源统一确权登记工作方案》以及《昌吉州自然资源统一确权登记工作方案》，以不动产登记为基础，充分利用第三次国土调查等现有成果，开展河流、自然保护地自然资源统一确权登记工作。</w:t>
      </w:r>
      <w:r w:rsidRPr="00017C48">
        <w:rPr>
          <w:rStyle w:val="ad"/>
          <w:rFonts w:ascii="楷体" w:eastAsia="楷体" w:hAnsi="楷体" w:hint="eastAsia"/>
          <w:b w:val="0"/>
          <w:bCs w:val="0"/>
          <w:spacing w:val="-4"/>
          <w:sz w:val="32"/>
          <w:szCs w:val="32"/>
        </w:rPr>
        <w:br/>
        <w:t>2.项目主要内容按照《自然资源统一确权登记暂行办法》（以下简称《办法》）《自然资源统一确权登记工作方案》（以下简称《工作方案》）及《自然资源统一确权登记操作指南》（以下简称《操作指南》）等有关要求，以不动产登记为基础，充分利用第三次国土调查等现有成果，开展自然保护地、河流自然资源统一确权登记。资料收集加工处理、编制工作底图，依据自然保护地管理或保护审批范围界线划定自然保护地登记单元，以河流管理范围为基础，结合堤防、水域岸线划定河流登记单元。自然资源信息提取统计、叠加各类自然资源的所有权和使用权等不动产登记成果资料开展地籍调查，关联公共管制和特殊保护信息，调查核实登记单元所有权主体、所有权代表行使主体、所有权代理行使主</w:t>
      </w:r>
      <w:r w:rsidRPr="00017C48">
        <w:rPr>
          <w:rStyle w:val="ad"/>
          <w:rFonts w:ascii="楷体" w:eastAsia="楷体" w:hAnsi="楷体" w:hint="eastAsia"/>
          <w:b w:val="0"/>
          <w:bCs w:val="0"/>
          <w:spacing w:val="-4"/>
          <w:sz w:val="32"/>
          <w:szCs w:val="32"/>
        </w:rPr>
        <w:lastRenderedPageBreak/>
        <w:t>体及权利内容等权属状况，外业补充调查，准确划清各类权属边界，完成地籍调查审核，调查数据成果上图、调查数据入库，对登记单元范围内各类自然资源的数量、质量、种类、分布等自然状况进行记载，配合开展登记审核、公告、登簿、证书发放。</w:t>
      </w:r>
      <w:r w:rsidRPr="00017C48">
        <w:rPr>
          <w:rStyle w:val="ad"/>
          <w:rFonts w:ascii="楷体" w:eastAsia="楷体" w:hAnsi="楷体" w:hint="eastAsia"/>
          <w:b w:val="0"/>
          <w:bCs w:val="0"/>
          <w:spacing w:val="-4"/>
          <w:sz w:val="32"/>
          <w:szCs w:val="32"/>
        </w:rPr>
        <w:br/>
        <w:t>3.项目实施情况</w:t>
      </w:r>
      <w:r w:rsidRPr="00017C48">
        <w:rPr>
          <w:rStyle w:val="ad"/>
          <w:rFonts w:ascii="楷体" w:eastAsia="楷体" w:hAnsi="楷体" w:hint="eastAsia"/>
          <w:b w:val="0"/>
          <w:bCs w:val="0"/>
          <w:spacing w:val="-4"/>
          <w:sz w:val="32"/>
          <w:szCs w:val="32"/>
        </w:rPr>
        <w:br/>
        <w:t>县政府按照国家和自治区有关要求，组织自然资源主管部门会同相关部门，配合做好国家和自治区层面、州级层面自然资源统一确权登记实施中的资料收集、通告发布、地籍调查、界线核实、权属争议调处等具体工作，协调解决本级职责、机构、编制及资金等问题。</w:t>
      </w:r>
      <w:r w:rsidRPr="00017C48">
        <w:rPr>
          <w:rStyle w:val="ad"/>
          <w:rFonts w:ascii="楷体" w:eastAsia="楷体" w:hAnsi="楷体" w:hint="eastAsia"/>
          <w:b w:val="0"/>
          <w:bCs w:val="0"/>
          <w:spacing w:val="-4"/>
          <w:sz w:val="32"/>
          <w:szCs w:val="32"/>
        </w:rPr>
        <w:br/>
        <w:t>4.资金投入和使用情况</w:t>
      </w:r>
      <w:r w:rsidRPr="00017C48">
        <w:rPr>
          <w:rStyle w:val="ad"/>
          <w:rFonts w:ascii="楷体" w:eastAsia="楷体" w:hAnsi="楷体" w:hint="eastAsia"/>
          <w:b w:val="0"/>
          <w:bCs w:val="0"/>
          <w:spacing w:val="-4"/>
          <w:sz w:val="32"/>
          <w:szCs w:val="32"/>
        </w:rPr>
        <w:br/>
        <w:t>木垒县耕地后备资源调查评价工作、木垒县自然资源统一确权</w:t>
      </w:r>
      <w:proofErr w:type="gramStart"/>
      <w:r w:rsidRPr="00017C48">
        <w:rPr>
          <w:rStyle w:val="ad"/>
          <w:rFonts w:ascii="楷体" w:eastAsia="楷体" w:hAnsi="楷体" w:hint="eastAsia"/>
          <w:b w:val="0"/>
          <w:bCs w:val="0"/>
          <w:spacing w:val="-4"/>
          <w:sz w:val="32"/>
          <w:szCs w:val="32"/>
        </w:rPr>
        <w:t>项目项目</w:t>
      </w:r>
      <w:proofErr w:type="gramEnd"/>
      <w:r w:rsidRPr="00017C48">
        <w:rPr>
          <w:rStyle w:val="ad"/>
          <w:rFonts w:ascii="楷体" w:eastAsia="楷体" w:hAnsi="楷体" w:hint="eastAsia"/>
          <w:b w:val="0"/>
          <w:bCs w:val="0"/>
          <w:spacing w:val="-4"/>
          <w:sz w:val="32"/>
          <w:szCs w:val="32"/>
        </w:rPr>
        <w:t>资金于2022年  月  日木垒县财政局下发</w:t>
      </w:r>
      <w:proofErr w:type="gramStart"/>
      <w:r w:rsidRPr="00017C48">
        <w:rPr>
          <w:rStyle w:val="ad"/>
          <w:rFonts w:ascii="楷体" w:eastAsia="楷体" w:hAnsi="楷体" w:hint="eastAsia"/>
          <w:b w:val="0"/>
          <w:bCs w:val="0"/>
          <w:spacing w:val="-4"/>
          <w:sz w:val="32"/>
          <w:szCs w:val="32"/>
        </w:rPr>
        <w:t>的木财预</w:t>
      </w:r>
      <w:proofErr w:type="gramEnd"/>
      <w:r w:rsidRPr="00017C48">
        <w:rPr>
          <w:rStyle w:val="ad"/>
          <w:rFonts w:ascii="楷体" w:eastAsia="楷体" w:hAnsi="楷体" w:hint="eastAsia"/>
          <w:b w:val="0"/>
          <w:bCs w:val="0"/>
          <w:spacing w:val="-4"/>
          <w:sz w:val="32"/>
          <w:szCs w:val="32"/>
        </w:rPr>
        <w:t>字(2020)182号文件安排资金为250万元，为本级财政资金，实际到位率250万元，资金到位率100%，实际执行250万元，执行率100%，资金落实到位。为确保项目资金的安全有效使用、安全运行，提高资金的使用效率，我单位严格按照木垒县自然资源局财务会计内部控制制度执行，资金由财政大平台统一拨付，由财政监管，严禁随意调整预算，改变支出用途，做到专款专用，严禁截留、挪用、挤占项目资金等违规违纪问题的发生。</w:t>
      </w:r>
    </w:p>
    <w:p w14:paraId="41F1CD5C" w14:textId="77777777" w:rsidR="00836936" w:rsidRPr="00017C48" w:rsidRDefault="00000000">
      <w:pPr>
        <w:spacing w:line="540" w:lineRule="exact"/>
        <w:ind w:firstLine="567"/>
        <w:rPr>
          <w:rStyle w:val="ad"/>
          <w:rFonts w:ascii="楷体" w:eastAsia="楷体" w:hAnsi="楷体" w:hint="eastAsia"/>
          <w:spacing w:val="-4"/>
          <w:sz w:val="32"/>
          <w:szCs w:val="32"/>
        </w:rPr>
      </w:pPr>
      <w:r w:rsidRPr="00017C48">
        <w:rPr>
          <w:rStyle w:val="ad"/>
          <w:rFonts w:ascii="楷体" w:eastAsia="楷体" w:hAnsi="楷体" w:hint="eastAsia"/>
          <w:spacing w:val="-4"/>
          <w:sz w:val="32"/>
          <w:szCs w:val="32"/>
        </w:rPr>
        <w:t>（二）项目绩效目标</w:t>
      </w:r>
    </w:p>
    <w:p w14:paraId="74600F38"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1.总体目标</w:t>
      </w:r>
      <w:r w:rsidRPr="00017C48">
        <w:rPr>
          <w:rStyle w:val="ad"/>
          <w:rFonts w:ascii="楷体" w:eastAsia="楷体" w:hAnsi="楷体" w:hint="eastAsia"/>
          <w:b w:val="0"/>
          <w:bCs w:val="0"/>
          <w:spacing w:val="-4"/>
          <w:sz w:val="32"/>
          <w:szCs w:val="32"/>
        </w:rPr>
        <w:br/>
        <w:t>自然资源确权登记信息化建设。各地统一使用全国自然资源登记信息系统，按照统一标准开展工作，实现自然资源登记信息统一管理、实时共享，实现与不动产登记信息、国土调查、专项调查</w:t>
      </w:r>
      <w:r w:rsidRPr="00017C48">
        <w:rPr>
          <w:rStyle w:val="ad"/>
          <w:rFonts w:ascii="楷体" w:eastAsia="楷体" w:hAnsi="楷体" w:hint="eastAsia"/>
          <w:b w:val="0"/>
          <w:bCs w:val="0"/>
          <w:spacing w:val="-4"/>
          <w:sz w:val="32"/>
          <w:szCs w:val="32"/>
        </w:rPr>
        <w:lastRenderedPageBreak/>
        <w:t>信息实时关联。各级自然资源主管部门要加强自然资源登记信息的管理和应用，建立本级自然资源确权登记信息数据库，加强与生态环境、水利、林业和草原等相关部门信息互通共享，服务自然资源确权登记和有效监管。</w:t>
      </w:r>
      <w:r w:rsidRPr="00017C48">
        <w:rPr>
          <w:rStyle w:val="ad"/>
          <w:rFonts w:ascii="楷体" w:eastAsia="楷体" w:hAnsi="楷体" w:hint="eastAsia"/>
          <w:b w:val="0"/>
          <w:bCs w:val="0"/>
          <w:spacing w:val="-4"/>
          <w:sz w:val="32"/>
          <w:szCs w:val="32"/>
        </w:rPr>
        <w:br/>
        <w:t>2.阶段性目标</w:t>
      </w:r>
      <w:r w:rsidRPr="00017C48">
        <w:rPr>
          <w:rStyle w:val="ad"/>
          <w:rFonts w:ascii="楷体" w:eastAsia="楷体" w:hAnsi="楷体" w:hint="eastAsia"/>
          <w:b w:val="0"/>
          <w:bCs w:val="0"/>
          <w:spacing w:val="-4"/>
          <w:sz w:val="32"/>
          <w:szCs w:val="32"/>
        </w:rPr>
        <w:br/>
        <w:t>2022年9月底前完成河流确权登记主体性工作，10月底前完成自然保护地确权登记主体性工作。并负责2022年12月31日前因自然资源相关情况发生变化进行变更等工作。</w:t>
      </w:r>
    </w:p>
    <w:p w14:paraId="2434DE84" w14:textId="77777777" w:rsidR="00836936" w:rsidRPr="00017C48" w:rsidRDefault="00000000">
      <w:pPr>
        <w:spacing w:line="540" w:lineRule="exact"/>
        <w:ind w:firstLine="640"/>
        <w:rPr>
          <w:rStyle w:val="ad"/>
          <w:rFonts w:ascii="黑体" w:eastAsia="黑体" w:hAnsi="黑体" w:hint="eastAsia"/>
          <w:b w:val="0"/>
          <w:spacing w:val="-4"/>
          <w:sz w:val="32"/>
          <w:szCs w:val="32"/>
        </w:rPr>
      </w:pPr>
      <w:r w:rsidRPr="00017C48">
        <w:rPr>
          <w:rStyle w:val="ad"/>
          <w:rFonts w:ascii="黑体" w:eastAsia="黑体" w:hAnsi="黑体" w:hint="eastAsia"/>
          <w:b w:val="0"/>
          <w:spacing w:val="-4"/>
          <w:sz w:val="32"/>
          <w:szCs w:val="32"/>
        </w:rPr>
        <w:t>二、绩效评价工作开展情况</w:t>
      </w:r>
    </w:p>
    <w:p w14:paraId="1B493B82" w14:textId="77777777" w:rsidR="00836936" w:rsidRPr="00017C48" w:rsidRDefault="00000000">
      <w:pPr>
        <w:spacing w:line="540" w:lineRule="exact"/>
        <w:ind w:firstLineChars="181" w:firstLine="567"/>
        <w:rPr>
          <w:rStyle w:val="ad"/>
          <w:rFonts w:ascii="楷体" w:eastAsia="楷体" w:hAnsi="楷体" w:hint="eastAsia"/>
          <w:spacing w:val="-4"/>
          <w:sz w:val="32"/>
          <w:szCs w:val="32"/>
        </w:rPr>
      </w:pPr>
      <w:r w:rsidRPr="00017C48">
        <w:rPr>
          <w:rStyle w:val="ad"/>
          <w:rFonts w:ascii="楷体" w:eastAsia="楷体" w:hAnsi="楷体" w:hint="eastAsia"/>
          <w:spacing w:val="-4"/>
          <w:sz w:val="32"/>
          <w:szCs w:val="32"/>
        </w:rPr>
        <w:t>（一）绩效评价目的、对象和范围</w:t>
      </w:r>
    </w:p>
    <w:p w14:paraId="637C9DA0"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1.绩效评价目的</w:t>
      </w:r>
      <w:r w:rsidRPr="00017C48">
        <w:rPr>
          <w:rStyle w:val="ad"/>
          <w:rFonts w:ascii="楷体" w:eastAsia="楷体" w:hAnsi="楷体" w:hint="eastAsia"/>
          <w:b w:val="0"/>
          <w:bCs w:val="0"/>
          <w:spacing w:val="-4"/>
          <w:sz w:val="32"/>
          <w:szCs w:val="32"/>
        </w:rPr>
        <w:br/>
        <w:t>通过对2023年度本级财政下拨的木垒县耕地后备资源调查评价工作、木垒县自然资源统一确权</w:t>
      </w:r>
      <w:proofErr w:type="gramStart"/>
      <w:r w:rsidRPr="00017C48">
        <w:rPr>
          <w:rStyle w:val="ad"/>
          <w:rFonts w:ascii="楷体" w:eastAsia="楷体" w:hAnsi="楷体" w:hint="eastAsia"/>
          <w:b w:val="0"/>
          <w:bCs w:val="0"/>
          <w:spacing w:val="-4"/>
          <w:sz w:val="32"/>
          <w:szCs w:val="32"/>
        </w:rPr>
        <w:t>项目项目</w:t>
      </w:r>
      <w:proofErr w:type="gramEnd"/>
      <w:r w:rsidRPr="00017C48">
        <w:rPr>
          <w:rStyle w:val="ad"/>
          <w:rFonts w:ascii="楷体" w:eastAsia="楷体" w:hAnsi="楷体" w:hint="eastAsia"/>
          <w:b w:val="0"/>
          <w:bCs w:val="0"/>
          <w:spacing w:val="-4"/>
          <w:sz w:val="32"/>
          <w:szCs w:val="32"/>
        </w:rPr>
        <w:t>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017C48">
        <w:rPr>
          <w:rStyle w:val="ad"/>
          <w:rFonts w:ascii="楷体" w:eastAsia="楷体" w:hAnsi="楷体" w:hint="eastAsia"/>
          <w:b w:val="0"/>
          <w:bCs w:val="0"/>
          <w:spacing w:val="-4"/>
          <w:sz w:val="32"/>
          <w:szCs w:val="32"/>
        </w:rPr>
        <w:br/>
        <w:t>2.绩效评价对象</w:t>
      </w:r>
      <w:r w:rsidRPr="00017C48">
        <w:rPr>
          <w:rStyle w:val="ad"/>
          <w:rFonts w:ascii="楷体" w:eastAsia="楷体" w:hAnsi="楷体" w:hint="eastAsia"/>
          <w:b w:val="0"/>
          <w:bCs w:val="0"/>
          <w:spacing w:val="-4"/>
          <w:sz w:val="32"/>
          <w:szCs w:val="32"/>
        </w:rPr>
        <w:br/>
        <w:t>木垒县耕地后备资源调查评价工作、木垒县自然资源统一确权</w:t>
      </w:r>
      <w:proofErr w:type="gramStart"/>
      <w:r w:rsidRPr="00017C48">
        <w:rPr>
          <w:rStyle w:val="ad"/>
          <w:rFonts w:ascii="楷体" w:eastAsia="楷体" w:hAnsi="楷体" w:hint="eastAsia"/>
          <w:b w:val="0"/>
          <w:bCs w:val="0"/>
          <w:spacing w:val="-4"/>
          <w:sz w:val="32"/>
          <w:szCs w:val="32"/>
        </w:rPr>
        <w:t>项目项目</w:t>
      </w:r>
      <w:proofErr w:type="gramEnd"/>
      <w:r w:rsidRPr="00017C48">
        <w:rPr>
          <w:rStyle w:val="ad"/>
          <w:rFonts w:ascii="楷体" w:eastAsia="楷体" w:hAnsi="楷体" w:hint="eastAsia"/>
          <w:b w:val="0"/>
          <w:bCs w:val="0"/>
          <w:spacing w:val="-4"/>
          <w:sz w:val="32"/>
          <w:szCs w:val="32"/>
        </w:rPr>
        <w:t>支出资金。</w:t>
      </w:r>
      <w:r w:rsidRPr="00017C48">
        <w:rPr>
          <w:rStyle w:val="ad"/>
          <w:rFonts w:ascii="楷体" w:eastAsia="楷体" w:hAnsi="楷体" w:hint="eastAsia"/>
          <w:b w:val="0"/>
          <w:bCs w:val="0"/>
          <w:spacing w:val="-4"/>
          <w:sz w:val="32"/>
          <w:szCs w:val="32"/>
        </w:rPr>
        <w:br/>
        <w:t>3.绩效评价范围</w:t>
      </w:r>
      <w:r w:rsidRPr="00017C48">
        <w:rPr>
          <w:rStyle w:val="ad"/>
          <w:rFonts w:ascii="楷体" w:eastAsia="楷体" w:hAnsi="楷体" w:hint="eastAsia"/>
          <w:b w:val="0"/>
          <w:bCs w:val="0"/>
          <w:spacing w:val="-4"/>
          <w:sz w:val="32"/>
          <w:szCs w:val="32"/>
        </w:rPr>
        <w:br/>
        <w:t>本次评价主要对木垒县耕地后备资源调查评价工作、木垒县自然资源统一确权</w:t>
      </w:r>
      <w:proofErr w:type="gramStart"/>
      <w:r w:rsidRPr="00017C48">
        <w:rPr>
          <w:rStyle w:val="ad"/>
          <w:rFonts w:ascii="楷体" w:eastAsia="楷体" w:hAnsi="楷体" w:hint="eastAsia"/>
          <w:b w:val="0"/>
          <w:bCs w:val="0"/>
          <w:spacing w:val="-4"/>
          <w:sz w:val="32"/>
          <w:szCs w:val="32"/>
        </w:rPr>
        <w:t>项目项目</w:t>
      </w:r>
      <w:proofErr w:type="gramEnd"/>
      <w:r w:rsidRPr="00017C48">
        <w:rPr>
          <w:rStyle w:val="ad"/>
          <w:rFonts w:ascii="楷体" w:eastAsia="楷体" w:hAnsi="楷体" w:hint="eastAsia"/>
          <w:b w:val="0"/>
          <w:bCs w:val="0"/>
          <w:spacing w:val="-4"/>
          <w:sz w:val="32"/>
          <w:szCs w:val="32"/>
        </w:rPr>
        <w:t>的工作完成情况、完成效果及公众满意度进行评价，具体从项目决策（包括绩效目标、决策过程）、项目</w:t>
      </w:r>
      <w:r w:rsidRPr="00017C48">
        <w:rPr>
          <w:rStyle w:val="ad"/>
          <w:rFonts w:ascii="楷体" w:eastAsia="楷体" w:hAnsi="楷体" w:hint="eastAsia"/>
          <w:b w:val="0"/>
          <w:bCs w:val="0"/>
          <w:spacing w:val="-4"/>
          <w:sz w:val="32"/>
          <w:szCs w:val="32"/>
        </w:rPr>
        <w:lastRenderedPageBreak/>
        <w:t>过程（包括项目资金、项目实施）、项目产出（包括项目产出数量、产出质量、产出时效和产出成本）、项目效益四个维度来评价。</w:t>
      </w:r>
    </w:p>
    <w:p w14:paraId="3EB7F431" w14:textId="77777777" w:rsidR="00836936" w:rsidRPr="00017C48" w:rsidRDefault="00000000">
      <w:pPr>
        <w:spacing w:line="540" w:lineRule="exact"/>
        <w:ind w:firstLine="567"/>
        <w:rPr>
          <w:rStyle w:val="ad"/>
          <w:rFonts w:ascii="楷体" w:eastAsia="楷体" w:hAnsi="楷体" w:hint="eastAsia"/>
          <w:spacing w:val="-4"/>
          <w:sz w:val="32"/>
          <w:szCs w:val="32"/>
        </w:rPr>
      </w:pPr>
      <w:r w:rsidRPr="00017C48">
        <w:rPr>
          <w:rStyle w:val="ad"/>
          <w:rFonts w:ascii="楷体" w:eastAsia="楷体" w:hAnsi="楷体" w:hint="eastAsia"/>
          <w:spacing w:val="-4"/>
          <w:sz w:val="32"/>
          <w:szCs w:val="32"/>
        </w:rPr>
        <w:t>（二）绩效评价原则、评价指标体系、评价方法、评价标准</w:t>
      </w:r>
    </w:p>
    <w:p w14:paraId="321FD950"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1.绩效评价原则</w:t>
      </w:r>
      <w:r w:rsidRPr="00017C48">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017C48">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017C48">
        <w:rPr>
          <w:rStyle w:val="ad"/>
          <w:rFonts w:ascii="楷体" w:eastAsia="楷体" w:hAnsi="楷体" w:hint="eastAsia"/>
          <w:b w:val="0"/>
          <w:bCs w:val="0"/>
          <w:spacing w:val="-4"/>
          <w:sz w:val="32"/>
          <w:szCs w:val="32"/>
        </w:rPr>
        <w:br/>
        <w:t>（2）公正公开原则。坚持符合真实、客观、公正的要求，依法公开并接受监督。</w:t>
      </w:r>
      <w:r w:rsidRPr="00017C48">
        <w:rPr>
          <w:rStyle w:val="ad"/>
          <w:rFonts w:ascii="楷体" w:eastAsia="楷体" w:hAnsi="楷体" w:hint="eastAsia"/>
          <w:b w:val="0"/>
          <w:bCs w:val="0"/>
          <w:spacing w:val="-4"/>
          <w:sz w:val="32"/>
          <w:szCs w:val="32"/>
        </w:rPr>
        <w:br/>
        <w:t>（3）分级分类原则。坚持根据评价对象的特点分类组织实施。</w:t>
      </w:r>
      <w:r w:rsidRPr="00017C48">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017C48">
        <w:rPr>
          <w:rStyle w:val="ad"/>
          <w:rFonts w:ascii="楷体" w:eastAsia="楷体" w:hAnsi="楷体" w:hint="eastAsia"/>
          <w:b w:val="0"/>
          <w:bCs w:val="0"/>
          <w:spacing w:val="-4"/>
          <w:sz w:val="32"/>
          <w:szCs w:val="32"/>
        </w:rPr>
        <w:br/>
        <w:t>2.评价指标体系</w:t>
      </w:r>
      <w:r w:rsidRPr="00017C48">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根据项目特征及具体情况，本次绩效评价指标体系主要分为共性指标和个性指标两大类。共性指标下设决策与过程2个一级指标，其中：项目决策</w:t>
      </w:r>
      <w:proofErr w:type="gramStart"/>
      <w:r w:rsidRPr="00017C48">
        <w:rPr>
          <w:rStyle w:val="ad"/>
          <w:rFonts w:ascii="楷体" w:eastAsia="楷体" w:hAnsi="楷体" w:hint="eastAsia"/>
          <w:b w:val="0"/>
          <w:bCs w:val="0"/>
          <w:spacing w:val="-4"/>
          <w:sz w:val="32"/>
          <w:szCs w:val="32"/>
        </w:rPr>
        <w:t>下项目</w:t>
      </w:r>
      <w:proofErr w:type="gramEnd"/>
      <w:r w:rsidRPr="00017C48">
        <w:rPr>
          <w:rStyle w:val="ad"/>
          <w:rFonts w:ascii="楷体" w:eastAsia="楷体" w:hAnsi="楷体" w:hint="eastAsia"/>
          <w:b w:val="0"/>
          <w:bCs w:val="0"/>
          <w:spacing w:val="-4"/>
          <w:sz w:val="32"/>
          <w:szCs w:val="32"/>
        </w:rPr>
        <w:t>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r>
      <w:r w:rsidRPr="00017C48">
        <w:rPr>
          <w:rStyle w:val="ad"/>
          <w:rFonts w:ascii="楷体" w:eastAsia="楷体" w:hAnsi="楷体" w:hint="eastAsia"/>
          <w:b w:val="0"/>
          <w:bCs w:val="0"/>
          <w:spacing w:val="-4"/>
          <w:sz w:val="32"/>
          <w:szCs w:val="32"/>
        </w:rPr>
        <w:br/>
      </w:r>
      <w:r w:rsidRPr="00017C48">
        <w:rPr>
          <w:rStyle w:val="ad"/>
          <w:rFonts w:ascii="楷体" w:eastAsia="楷体" w:hAnsi="楷体" w:hint="eastAsia"/>
          <w:b w:val="0"/>
          <w:bCs w:val="0"/>
          <w:spacing w:val="-4"/>
          <w:sz w:val="32"/>
          <w:szCs w:val="32"/>
        </w:rPr>
        <w:lastRenderedPageBreak/>
        <w:t>3.评价方法</w:t>
      </w:r>
      <w:r w:rsidRPr="00017C48">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017C48">
        <w:rPr>
          <w:rStyle w:val="ad"/>
          <w:rFonts w:ascii="楷体" w:eastAsia="楷体" w:hAnsi="楷体" w:hint="eastAsia"/>
          <w:b w:val="0"/>
          <w:bCs w:val="0"/>
          <w:spacing w:val="-4"/>
          <w:sz w:val="32"/>
          <w:szCs w:val="32"/>
        </w:rPr>
        <w:br/>
        <w:t>4.评价标准</w:t>
      </w:r>
      <w:r w:rsidRPr="00017C48">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017C48">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017C48">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0AE09FEB" w14:textId="77777777" w:rsidR="00836936" w:rsidRPr="00017C48" w:rsidRDefault="00000000">
      <w:pPr>
        <w:spacing w:line="540" w:lineRule="exact"/>
        <w:ind w:firstLineChars="181" w:firstLine="567"/>
        <w:rPr>
          <w:rStyle w:val="ad"/>
          <w:rFonts w:ascii="楷体" w:eastAsia="楷体" w:hAnsi="楷体" w:hint="eastAsia"/>
          <w:spacing w:val="-4"/>
          <w:sz w:val="32"/>
          <w:szCs w:val="32"/>
        </w:rPr>
      </w:pPr>
      <w:r w:rsidRPr="00017C48">
        <w:rPr>
          <w:rStyle w:val="ad"/>
          <w:rFonts w:ascii="楷体" w:eastAsia="楷体" w:hAnsi="楷体" w:hint="eastAsia"/>
          <w:spacing w:val="-4"/>
          <w:sz w:val="32"/>
          <w:szCs w:val="32"/>
        </w:rPr>
        <w:t>（三）绩效评价工作过程</w:t>
      </w:r>
    </w:p>
    <w:p w14:paraId="6663A348"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1.前期准备</w:t>
      </w:r>
      <w:r w:rsidRPr="00017C48">
        <w:rPr>
          <w:rStyle w:val="ad"/>
          <w:rFonts w:ascii="楷体" w:eastAsia="楷体" w:hAnsi="楷体" w:hint="eastAsia"/>
          <w:b w:val="0"/>
          <w:bCs w:val="0"/>
          <w:spacing w:val="-4"/>
          <w:sz w:val="32"/>
          <w:szCs w:val="32"/>
        </w:rPr>
        <w:br/>
        <w:t>1.1 2024年 3 月 3 日，我单位在收到自评工作任务后及时组织了绩效评价工作小组，</w:t>
      </w:r>
      <w:proofErr w:type="gramStart"/>
      <w:r w:rsidRPr="00017C48">
        <w:rPr>
          <w:rStyle w:val="ad"/>
          <w:rFonts w:ascii="楷体" w:eastAsia="楷体" w:hAnsi="楷体" w:hint="eastAsia"/>
          <w:b w:val="0"/>
          <w:bCs w:val="0"/>
          <w:spacing w:val="-4"/>
          <w:sz w:val="32"/>
          <w:szCs w:val="32"/>
        </w:rPr>
        <w:t>其中马博为</w:t>
      </w:r>
      <w:proofErr w:type="gramEnd"/>
      <w:r w:rsidRPr="00017C48">
        <w:rPr>
          <w:rStyle w:val="ad"/>
          <w:rFonts w:ascii="楷体" w:eastAsia="楷体" w:hAnsi="楷体" w:hint="eastAsia"/>
          <w:b w:val="0"/>
          <w:bCs w:val="0"/>
          <w:spacing w:val="-4"/>
          <w:sz w:val="32"/>
          <w:szCs w:val="32"/>
        </w:rPr>
        <w:t>组长，主要负责工作安排，加纳尔为副组长，主要负责报告的审核、指导，</w:t>
      </w:r>
      <w:proofErr w:type="gramStart"/>
      <w:r w:rsidRPr="00017C48">
        <w:rPr>
          <w:rStyle w:val="ad"/>
          <w:rFonts w:ascii="楷体" w:eastAsia="楷体" w:hAnsi="楷体" w:hint="eastAsia"/>
          <w:b w:val="0"/>
          <w:bCs w:val="0"/>
          <w:spacing w:val="-4"/>
          <w:sz w:val="32"/>
          <w:szCs w:val="32"/>
        </w:rPr>
        <w:t>朱帕尔</w:t>
      </w:r>
      <w:proofErr w:type="gramEnd"/>
      <w:r w:rsidRPr="00017C48">
        <w:rPr>
          <w:rStyle w:val="ad"/>
          <w:rFonts w:ascii="楷体" w:eastAsia="楷体" w:hAnsi="楷体" w:hint="eastAsia"/>
          <w:b w:val="0"/>
          <w:bCs w:val="0"/>
          <w:spacing w:val="-4"/>
          <w:sz w:val="32"/>
          <w:szCs w:val="32"/>
        </w:rPr>
        <w:t>组员负责资料、数据整理，编制报告。小组制定了项目评价的工作思路及工作安排，参考学习了相关政策制度、实施方案和相关的工作文</w:t>
      </w:r>
      <w:r w:rsidRPr="00017C48">
        <w:rPr>
          <w:rStyle w:val="ad"/>
          <w:rFonts w:ascii="楷体" w:eastAsia="楷体" w:hAnsi="楷体" w:hint="eastAsia"/>
          <w:b w:val="0"/>
          <w:bCs w:val="0"/>
          <w:spacing w:val="-4"/>
          <w:sz w:val="32"/>
          <w:szCs w:val="32"/>
        </w:rPr>
        <w:lastRenderedPageBreak/>
        <w:t>件，为评价工作的开展提供工作指引。</w:t>
      </w:r>
      <w:r w:rsidRPr="00017C48">
        <w:rPr>
          <w:rStyle w:val="ad"/>
          <w:rFonts w:ascii="楷体" w:eastAsia="楷体" w:hAnsi="楷体" w:hint="eastAsia"/>
          <w:b w:val="0"/>
          <w:bCs w:val="0"/>
          <w:spacing w:val="-4"/>
          <w:sz w:val="32"/>
          <w:szCs w:val="32"/>
        </w:rPr>
        <w:br/>
        <w:t>1.22024年3月3日，</w:t>
      </w:r>
      <w:proofErr w:type="gramStart"/>
      <w:r w:rsidRPr="00017C48">
        <w:rPr>
          <w:rStyle w:val="ad"/>
          <w:rFonts w:ascii="楷体" w:eastAsia="楷体" w:hAnsi="楷体" w:hint="eastAsia"/>
          <w:b w:val="0"/>
          <w:bCs w:val="0"/>
          <w:spacing w:val="-4"/>
          <w:sz w:val="32"/>
          <w:szCs w:val="32"/>
        </w:rPr>
        <w:t>评价组</w:t>
      </w:r>
      <w:proofErr w:type="gramEnd"/>
      <w:r w:rsidRPr="00017C48">
        <w:rPr>
          <w:rStyle w:val="ad"/>
          <w:rFonts w:ascii="楷体" w:eastAsia="楷体" w:hAnsi="楷体" w:hint="eastAsia"/>
          <w:b w:val="0"/>
          <w:bCs w:val="0"/>
          <w:spacing w:val="-4"/>
          <w:sz w:val="32"/>
          <w:szCs w:val="32"/>
        </w:rPr>
        <w:t>通过前期调研确定绩效评价对象和范围，确定了评价的目的、方法以及评价的原则；</w:t>
      </w:r>
      <w:r w:rsidRPr="00017C48">
        <w:rPr>
          <w:rStyle w:val="ad"/>
          <w:rFonts w:ascii="楷体" w:eastAsia="楷体" w:hAnsi="楷体" w:hint="eastAsia"/>
          <w:b w:val="0"/>
          <w:bCs w:val="0"/>
          <w:spacing w:val="-4"/>
          <w:sz w:val="32"/>
          <w:szCs w:val="32"/>
        </w:rPr>
        <w:br/>
        <w:t>1.3 2024年3月3日，根据项目的实施内容和特征制定了评价指标体系及评价标准以及评价实施方案，修正并确定所需资料清单，最终确定绩效评价工作方案；</w:t>
      </w:r>
      <w:r w:rsidRPr="00017C48">
        <w:rPr>
          <w:rStyle w:val="ad"/>
          <w:rFonts w:ascii="楷体" w:eastAsia="楷体" w:hAnsi="楷体" w:hint="eastAsia"/>
          <w:b w:val="0"/>
          <w:bCs w:val="0"/>
          <w:spacing w:val="-4"/>
          <w:sz w:val="32"/>
          <w:szCs w:val="32"/>
        </w:rPr>
        <w:br/>
        <w:t>2.组织实施</w:t>
      </w:r>
      <w:r w:rsidRPr="00017C48">
        <w:rPr>
          <w:rStyle w:val="ad"/>
          <w:rFonts w:ascii="楷体" w:eastAsia="楷体" w:hAnsi="楷体" w:hint="eastAsia"/>
          <w:b w:val="0"/>
          <w:bCs w:val="0"/>
          <w:spacing w:val="-4"/>
          <w:sz w:val="32"/>
          <w:szCs w:val="32"/>
        </w:rPr>
        <w:br/>
        <w:t>2024年3 月 3 日-  3 月 6 日，评价工作进入实施阶段：</w:t>
      </w:r>
      <w:r w:rsidRPr="00017C48">
        <w:rPr>
          <w:rStyle w:val="ad"/>
          <w:rFonts w:ascii="楷体" w:eastAsia="楷体" w:hAnsi="楷体" w:hint="eastAsia"/>
          <w:b w:val="0"/>
          <w:bCs w:val="0"/>
          <w:spacing w:val="-4"/>
          <w:sz w:val="32"/>
          <w:szCs w:val="32"/>
        </w:rPr>
        <w:br/>
        <w:t xml:space="preserve">2.1  </w:t>
      </w:r>
      <w:proofErr w:type="gramStart"/>
      <w:r w:rsidRPr="00017C48">
        <w:rPr>
          <w:rStyle w:val="ad"/>
          <w:rFonts w:ascii="楷体" w:eastAsia="楷体" w:hAnsi="楷体" w:hint="eastAsia"/>
          <w:b w:val="0"/>
          <w:bCs w:val="0"/>
          <w:spacing w:val="-4"/>
          <w:sz w:val="32"/>
          <w:szCs w:val="32"/>
        </w:rPr>
        <w:t>评价组</w:t>
      </w:r>
      <w:proofErr w:type="gramEnd"/>
      <w:r w:rsidRPr="00017C48">
        <w:rPr>
          <w:rStyle w:val="ad"/>
          <w:rFonts w:ascii="楷体" w:eastAsia="楷体" w:hAnsi="楷体" w:hint="eastAsia"/>
          <w:b w:val="0"/>
          <w:bCs w:val="0"/>
          <w:spacing w:val="-4"/>
          <w:sz w:val="32"/>
          <w:szCs w:val="32"/>
        </w:rPr>
        <w:t>收集绩效评价相关数据资料，进行现场调研、座谈；</w:t>
      </w:r>
      <w:r w:rsidRPr="00017C48">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017C48">
        <w:rPr>
          <w:rStyle w:val="ad"/>
          <w:rFonts w:ascii="楷体" w:eastAsia="楷体" w:hAnsi="楷体" w:hint="eastAsia"/>
          <w:b w:val="0"/>
          <w:bCs w:val="0"/>
          <w:spacing w:val="-4"/>
          <w:sz w:val="32"/>
          <w:szCs w:val="32"/>
        </w:rPr>
        <w:br/>
        <w:t>3.分析评价：</w:t>
      </w:r>
      <w:r w:rsidRPr="00017C48">
        <w:rPr>
          <w:rStyle w:val="ad"/>
          <w:rFonts w:ascii="楷体" w:eastAsia="楷体" w:hAnsi="楷体" w:hint="eastAsia"/>
          <w:b w:val="0"/>
          <w:bCs w:val="0"/>
          <w:spacing w:val="-4"/>
          <w:sz w:val="32"/>
          <w:szCs w:val="32"/>
        </w:rPr>
        <w:br/>
        <w:t>2024年3月3日- 3月6日，</w:t>
      </w:r>
      <w:proofErr w:type="gramStart"/>
      <w:r w:rsidRPr="00017C48">
        <w:rPr>
          <w:rStyle w:val="ad"/>
          <w:rFonts w:ascii="楷体" w:eastAsia="楷体" w:hAnsi="楷体" w:hint="eastAsia"/>
          <w:b w:val="0"/>
          <w:bCs w:val="0"/>
          <w:spacing w:val="-4"/>
          <w:sz w:val="32"/>
          <w:szCs w:val="32"/>
        </w:rPr>
        <w:t>评价组</w:t>
      </w:r>
      <w:proofErr w:type="gramEnd"/>
      <w:r w:rsidRPr="00017C48">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017C48">
        <w:rPr>
          <w:rStyle w:val="ad"/>
          <w:rFonts w:ascii="楷体" w:eastAsia="楷体" w:hAnsi="楷体" w:hint="eastAsia"/>
          <w:b w:val="0"/>
          <w:bCs w:val="0"/>
          <w:spacing w:val="-4"/>
          <w:sz w:val="32"/>
          <w:szCs w:val="32"/>
        </w:rPr>
        <w:br/>
        <w:t>4.撰写报告</w:t>
      </w:r>
      <w:r w:rsidRPr="00017C48">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017C48">
        <w:rPr>
          <w:rStyle w:val="ad"/>
          <w:rFonts w:ascii="楷体" w:eastAsia="楷体" w:hAnsi="楷体" w:hint="eastAsia"/>
          <w:b w:val="0"/>
          <w:bCs w:val="0"/>
          <w:spacing w:val="-4"/>
          <w:sz w:val="32"/>
          <w:szCs w:val="32"/>
        </w:rPr>
        <w:br/>
        <w:t>5.资料归档</w:t>
      </w:r>
      <w:r w:rsidRPr="00017C48">
        <w:rPr>
          <w:rStyle w:val="ad"/>
          <w:rFonts w:ascii="楷体" w:eastAsia="楷体" w:hAnsi="楷体" w:hint="eastAsia"/>
          <w:b w:val="0"/>
          <w:bCs w:val="0"/>
          <w:spacing w:val="-4"/>
          <w:sz w:val="32"/>
          <w:szCs w:val="32"/>
        </w:rPr>
        <w:br/>
        <w:t>评价小组对已完成的评价项目资料进行整理、封装，完善绩效评</w:t>
      </w:r>
      <w:r w:rsidRPr="00017C48">
        <w:rPr>
          <w:rStyle w:val="ad"/>
          <w:rFonts w:ascii="楷体" w:eastAsia="楷体" w:hAnsi="楷体" w:hint="eastAsia"/>
          <w:b w:val="0"/>
          <w:bCs w:val="0"/>
          <w:spacing w:val="-4"/>
          <w:sz w:val="32"/>
          <w:szCs w:val="32"/>
        </w:rPr>
        <w:lastRenderedPageBreak/>
        <w:t>价工作底稿，并将资料整理成册后交档案室统一归档保存，以备后期查阅。</w:t>
      </w:r>
    </w:p>
    <w:p w14:paraId="177BE1BE" w14:textId="77777777" w:rsidR="00836936" w:rsidRPr="00017C48" w:rsidRDefault="00000000">
      <w:pPr>
        <w:spacing w:line="540" w:lineRule="exact"/>
        <w:ind w:firstLine="640"/>
        <w:rPr>
          <w:rStyle w:val="ad"/>
          <w:rFonts w:ascii="黑体" w:eastAsia="黑体" w:hAnsi="黑体" w:hint="eastAsia"/>
          <w:b w:val="0"/>
          <w:spacing w:val="-4"/>
          <w:sz w:val="32"/>
          <w:szCs w:val="32"/>
        </w:rPr>
      </w:pPr>
      <w:r w:rsidRPr="00017C48">
        <w:rPr>
          <w:rStyle w:val="ad"/>
          <w:rFonts w:ascii="黑体" w:eastAsia="黑体" w:hAnsi="黑体" w:hint="eastAsia"/>
          <w:b w:val="0"/>
          <w:spacing w:val="-4"/>
          <w:sz w:val="32"/>
          <w:szCs w:val="32"/>
        </w:rPr>
        <w:t>三、综合评价情况及评价结论</w:t>
      </w:r>
    </w:p>
    <w:p w14:paraId="068FEEAC"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（一）综合评价情况及评价结论</w:t>
      </w:r>
      <w:r w:rsidRPr="00017C48">
        <w:rPr>
          <w:rStyle w:val="ad"/>
          <w:rFonts w:ascii="楷体" w:eastAsia="楷体" w:hAnsi="楷体" w:hint="eastAsia"/>
          <w:b w:val="0"/>
          <w:bCs w:val="0"/>
          <w:spacing w:val="-4"/>
          <w:sz w:val="32"/>
          <w:szCs w:val="32"/>
        </w:rPr>
        <w:br/>
        <w:t>木垒县自然资源局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017C48">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本项目通过制定的评价指标体系及评分标准，运用数据采集、问卷调查及访谈等方式，对本项目绩效进行客观评价，最终评分结果：总分为92分。</w:t>
      </w:r>
      <w:r w:rsidRPr="00017C48">
        <w:rPr>
          <w:rStyle w:val="ad"/>
          <w:rFonts w:ascii="楷体" w:eastAsia="楷体" w:hAnsi="楷体" w:hint="eastAsia"/>
          <w:b w:val="0"/>
          <w:bCs w:val="0"/>
          <w:spacing w:val="-4"/>
          <w:sz w:val="32"/>
          <w:szCs w:val="32"/>
        </w:rPr>
        <w:br/>
        <w:t>指标 项目决策 项目管理 项目产出 项目效益 合计分值</w:t>
      </w:r>
      <w:r w:rsidRPr="00017C48">
        <w:rPr>
          <w:rStyle w:val="ad"/>
          <w:rFonts w:ascii="楷体" w:eastAsia="楷体" w:hAnsi="楷体" w:hint="eastAsia"/>
          <w:b w:val="0"/>
          <w:bCs w:val="0"/>
          <w:spacing w:val="-4"/>
          <w:sz w:val="32"/>
          <w:szCs w:val="32"/>
        </w:rPr>
        <w:br/>
        <w:t>权重</w:t>
      </w:r>
      <w:proofErr w:type="gramStart"/>
      <w:r w:rsidRPr="00017C48">
        <w:rPr>
          <w:rStyle w:val="ad"/>
          <w:rFonts w:ascii="楷体" w:eastAsia="楷体" w:hAnsi="楷体" w:hint="eastAsia"/>
          <w:b w:val="0"/>
          <w:bCs w:val="0"/>
          <w:spacing w:val="-4"/>
          <w:sz w:val="32"/>
          <w:szCs w:val="32"/>
        </w:rPr>
        <w:t xml:space="preserve"> 15 15</w:t>
      </w:r>
      <w:proofErr w:type="gramEnd"/>
      <w:r w:rsidRPr="00017C48">
        <w:rPr>
          <w:rStyle w:val="ad"/>
          <w:rFonts w:ascii="楷体" w:eastAsia="楷体" w:hAnsi="楷体" w:hint="eastAsia"/>
          <w:b w:val="0"/>
          <w:bCs w:val="0"/>
          <w:spacing w:val="-4"/>
          <w:sz w:val="32"/>
          <w:szCs w:val="32"/>
        </w:rPr>
        <w:t xml:space="preserve"> 50 20 100</w:t>
      </w:r>
      <w:r w:rsidRPr="00017C48">
        <w:rPr>
          <w:rStyle w:val="ad"/>
          <w:rFonts w:ascii="楷体" w:eastAsia="楷体" w:hAnsi="楷体" w:hint="eastAsia"/>
          <w:b w:val="0"/>
          <w:bCs w:val="0"/>
          <w:spacing w:val="-4"/>
          <w:sz w:val="32"/>
          <w:szCs w:val="32"/>
        </w:rPr>
        <w:br/>
        <w:t>分值 15 14 45 18 92</w:t>
      </w:r>
    </w:p>
    <w:p w14:paraId="5AC3FC3F" w14:textId="77777777" w:rsidR="00836936" w:rsidRPr="00017C48" w:rsidRDefault="00000000">
      <w:pPr>
        <w:spacing w:line="540" w:lineRule="exact"/>
        <w:ind w:firstLine="640"/>
        <w:rPr>
          <w:rStyle w:val="ad"/>
          <w:rFonts w:ascii="黑体" w:eastAsia="黑体" w:hAnsi="黑体" w:hint="eastAsia"/>
        </w:rPr>
      </w:pPr>
      <w:r w:rsidRPr="00017C48">
        <w:rPr>
          <w:rStyle w:val="ad"/>
          <w:rFonts w:ascii="黑体" w:eastAsia="黑体" w:hAnsi="黑体" w:hint="eastAsia"/>
          <w:b w:val="0"/>
          <w:spacing w:val="-4"/>
          <w:sz w:val="32"/>
          <w:szCs w:val="32"/>
        </w:rPr>
        <w:t>四、绩效评价指标分析</w:t>
      </w:r>
      <w:r w:rsidRPr="00017C48">
        <w:rPr>
          <w:rStyle w:val="ad"/>
          <w:rFonts w:ascii="黑体" w:eastAsia="黑体" w:hAnsi="黑体" w:hint="eastAsia"/>
        </w:rPr>
        <w:t xml:space="preserve"> </w:t>
      </w:r>
    </w:p>
    <w:p w14:paraId="2BB0ECD5" w14:textId="77777777" w:rsidR="00836936" w:rsidRPr="00017C48" w:rsidRDefault="00000000">
      <w:pPr>
        <w:spacing w:line="540" w:lineRule="exact"/>
        <w:ind w:firstLineChars="181" w:firstLine="567"/>
        <w:rPr>
          <w:rFonts w:ascii="楷体" w:eastAsia="楷体" w:hAnsi="楷体" w:hint="eastAsia"/>
          <w:b/>
          <w:spacing w:val="-4"/>
          <w:sz w:val="32"/>
          <w:szCs w:val="32"/>
        </w:rPr>
      </w:pPr>
      <w:r w:rsidRPr="00017C48">
        <w:rPr>
          <w:rFonts w:ascii="楷体" w:eastAsia="楷体" w:hAnsi="楷体" w:hint="eastAsia"/>
          <w:b/>
          <w:spacing w:val="-4"/>
          <w:sz w:val="32"/>
          <w:szCs w:val="32"/>
        </w:rPr>
        <w:t>（一）</w:t>
      </w:r>
      <w:r w:rsidRPr="00017C48">
        <w:rPr>
          <w:rStyle w:val="ad"/>
          <w:rFonts w:ascii="楷体" w:eastAsia="楷体" w:hAnsi="楷体" w:hint="eastAsia"/>
          <w:spacing w:val="-4"/>
          <w:sz w:val="32"/>
          <w:szCs w:val="32"/>
        </w:rPr>
        <w:t>项目决策情况</w:t>
      </w:r>
    </w:p>
    <w:p w14:paraId="3D7A6917" w14:textId="77777777" w:rsidR="00836936" w:rsidRPr="00017C48"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1.立项依据充分性</w:t>
      </w:r>
      <w:r w:rsidRPr="00017C48">
        <w:rPr>
          <w:rStyle w:val="ad"/>
          <w:rFonts w:ascii="楷体" w:eastAsia="楷体" w:hAnsi="楷体" w:hint="eastAsia"/>
          <w:b w:val="0"/>
          <w:bCs w:val="0"/>
          <w:spacing w:val="-4"/>
          <w:sz w:val="32"/>
          <w:szCs w:val="32"/>
        </w:rPr>
        <w:br/>
        <w:t>（1）《自然资源部财政部生态环境部水利部国家林业和草原局关于印发〈自然资源统一确权登记暂行办法〉的通知》（</w:t>
      </w:r>
      <w:proofErr w:type="gramStart"/>
      <w:r w:rsidRPr="00017C48">
        <w:rPr>
          <w:rStyle w:val="ad"/>
          <w:rFonts w:ascii="楷体" w:eastAsia="楷体" w:hAnsi="楷体" w:hint="eastAsia"/>
          <w:b w:val="0"/>
          <w:bCs w:val="0"/>
          <w:spacing w:val="-4"/>
          <w:sz w:val="32"/>
          <w:szCs w:val="32"/>
        </w:rPr>
        <w:t>自然资发〔2019〕</w:t>
      </w:r>
      <w:proofErr w:type="gramEnd"/>
      <w:r w:rsidRPr="00017C48">
        <w:rPr>
          <w:rStyle w:val="ad"/>
          <w:rFonts w:ascii="楷体" w:eastAsia="楷体" w:hAnsi="楷体" w:hint="eastAsia"/>
          <w:b w:val="0"/>
          <w:bCs w:val="0"/>
          <w:spacing w:val="-4"/>
          <w:sz w:val="32"/>
          <w:szCs w:val="32"/>
        </w:rPr>
        <w:t>116号）</w:t>
      </w:r>
      <w:r w:rsidRPr="00017C48">
        <w:rPr>
          <w:rStyle w:val="ad"/>
          <w:rFonts w:ascii="楷体" w:eastAsia="楷体" w:hAnsi="楷体" w:hint="eastAsia"/>
          <w:b w:val="0"/>
          <w:bCs w:val="0"/>
          <w:spacing w:val="-4"/>
          <w:sz w:val="32"/>
          <w:szCs w:val="32"/>
        </w:rPr>
        <w:br/>
        <w:t>（2）《探明储量的矿产资源纳入自然资源统一确权登记试点工作方案》(国土</w:t>
      </w:r>
      <w:proofErr w:type="gramStart"/>
      <w:r w:rsidRPr="00017C48">
        <w:rPr>
          <w:rStyle w:val="ad"/>
          <w:rFonts w:ascii="楷体" w:eastAsia="楷体" w:hAnsi="楷体" w:hint="eastAsia"/>
          <w:b w:val="0"/>
          <w:bCs w:val="0"/>
          <w:spacing w:val="-4"/>
          <w:sz w:val="32"/>
          <w:szCs w:val="32"/>
        </w:rPr>
        <w:t>资厅函</w:t>
      </w:r>
      <w:proofErr w:type="gramEnd"/>
      <w:r w:rsidRPr="00017C48">
        <w:rPr>
          <w:rStyle w:val="ad"/>
          <w:rFonts w:ascii="楷体" w:eastAsia="楷体" w:hAnsi="楷体" w:hint="eastAsia"/>
          <w:b w:val="0"/>
          <w:bCs w:val="0"/>
          <w:spacing w:val="-4"/>
          <w:sz w:val="32"/>
          <w:szCs w:val="32"/>
        </w:rPr>
        <w:t>〔2017〕409号)</w:t>
      </w:r>
      <w:r w:rsidRPr="00017C48">
        <w:rPr>
          <w:rStyle w:val="ad"/>
          <w:rFonts w:ascii="楷体" w:eastAsia="楷体" w:hAnsi="楷体" w:hint="eastAsia"/>
          <w:b w:val="0"/>
          <w:bCs w:val="0"/>
          <w:spacing w:val="-4"/>
          <w:sz w:val="32"/>
          <w:szCs w:val="32"/>
        </w:rPr>
        <w:br/>
      </w:r>
      <w:r w:rsidRPr="00017C48">
        <w:rPr>
          <w:rStyle w:val="ad"/>
          <w:rFonts w:ascii="楷体" w:eastAsia="楷体" w:hAnsi="楷体" w:hint="eastAsia"/>
          <w:b w:val="0"/>
          <w:bCs w:val="0"/>
          <w:spacing w:val="-4"/>
          <w:sz w:val="32"/>
          <w:szCs w:val="32"/>
        </w:rPr>
        <w:lastRenderedPageBreak/>
        <w:t>（3）《水流产权确权试点方案》（2016水利部、国土资源部联合印）。</w:t>
      </w:r>
      <w:r w:rsidRPr="00017C48">
        <w:rPr>
          <w:rStyle w:val="ad"/>
          <w:rFonts w:ascii="楷体" w:eastAsia="楷体" w:hAnsi="楷体" w:hint="eastAsia"/>
          <w:b w:val="0"/>
          <w:bCs w:val="0"/>
          <w:spacing w:val="-4"/>
          <w:sz w:val="32"/>
          <w:szCs w:val="32"/>
        </w:rPr>
        <w:br/>
        <w:t>2.立项程序规范性</w:t>
      </w:r>
      <w:r w:rsidRPr="00017C48">
        <w:rPr>
          <w:rStyle w:val="ad"/>
          <w:rFonts w:ascii="楷体" w:eastAsia="楷体" w:hAnsi="楷体" w:hint="eastAsia"/>
          <w:b w:val="0"/>
          <w:bCs w:val="0"/>
          <w:spacing w:val="-4"/>
          <w:sz w:val="32"/>
          <w:szCs w:val="32"/>
        </w:rPr>
        <w:br/>
        <w:t>①项目立项程序：提报项目建议书、申请立项过程等均按照立项程序的相关规定进行；</w:t>
      </w:r>
      <w:r w:rsidRPr="00017C48">
        <w:rPr>
          <w:rStyle w:val="ad"/>
          <w:rFonts w:ascii="楷体" w:eastAsia="楷体" w:hAnsi="楷体" w:hint="eastAsia"/>
          <w:b w:val="0"/>
          <w:bCs w:val="0"/>
          <w:spacing w:val="-4"/>
          <w:sz w:val="32"/>
          <w:szCs w:val="32"/>
        </w:rPr>
        <w:br/>
        <w:t>②审批文件、材料：本项目审批文件有：《地籍调查初表》、《地籍调查终表》、《权属协议书》、《自然资源登记簿》、《地籍图》、《单元图》，审批文件及材料齐全；</w:t>
      </w:r>
      <w:r w:rsidRPr="00017C48">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017C48">
        <w:rPr>
          <w:rStyle w:val="ad"/>
          <w:rFonts w:ascii="楷体" w:eastAsia="楷体" w:hAnsi="楷体" w:hint="eastAsia"/>
          <w:b w:val="0"/>
          <w:bCs w:val="0"/>
          <w:spacing w:val="-4"/>
          <w:sz w:val="32"/>
          <w:szCs w:val="32"/>
        </w:rPr>
        <w:br/>
        <w:t>3.绩效目标合理性</w:t>
      </w:r>
      <w:r w:rsidRPr="00017C48">
        <w:rPr>
          <w:rStyle w:val="ad"/>
          <w:rFonts w:ascii="楷体" w:eastAsia="楷体" w:hAnsi="楷体" w:hint="eastAsia"/>
          <w:b w:val="0"/>
          <w:bCs w:val="0"/>
          <w:spacing w:val="-4"/>
          <w:sz w:val="32"/>
          <w:szCs w:val="32"/>
        </w:rPr>
        <w:br/>
        <w:t>木垒县耕地后备资源调查评价工作、木垒县自然资源统一确权</w:t>
      </w:r>
      <w:proofErr w:type="gramStart"/>
      <w:r w:rsidRPr="00017C48">
        <w:rPr>
          <w:rStyle w:val="ad"/>
          <w:rFonts w:ascii="楷体" w:eastAsia="楷体" w:hAnsi="楷体" w:hint="eastAsia"/>
          <w:b w:val="0"/>
          <w:bCs w:val="0"/>
          <w:spacing w:val="-4"/>
          <w:sz w:val="32"/>
          <w:szCs w:val="32"/>
        </w:rPr>
        <w:t>项目项目</w:t>
      </w:r>
      <w:proofErr w:type="gramEnd"/>
      <w:r w:rsidRPr="00017C48">
        <w:rPr>
          <w:rStyle w:val="ad"/>
          <w:rFonts w:ascii="楷体" w:eastAsia="楷体" w:hAnsi="楷体" w:hint="eastAsia"/>
          <w:b w:val="0"/>
          <w:bCs w:val="0"/>
          <w:spacing w:val="-4"/>
          <w:sz w:val="32"/>
          <w:szCs w:val="32"/>
        </w:rPr>
        <w:t>设立了项目绩效目标，与对全县约5万亩退耕还林林地进行确权调查登记工作，本项目适应林业发展改革需要，解决林权类不动产登记工作不规范、不到位等问题，坚持不变不换、物权法定、便民利民原则；对木垒县2个自然资源保护地（胡杨林景区、鸣沙山景区）和1个自然保护地（大龙王森林公园）以及木垒河等36条河流、河沟及水源地进行自然资源统一确权工作具有相关性，项目的预期产出效益和效果也均能符合正常的业绩水平，并且与预算确定的项目投资额或资金量相匹配。</w:t>
      </w:r>
      <w:r w:rsidRPr="00017C48">
        <w:rPr>
          <w:rStyle w:val="ad"/>
          <w:rFonts w:ascii="楷体" w:eastAsia="楷体" w:hAnsi="楷体" w:hint="eastAsia"/>
          <w:b w:val="0"/>
          <w:bCs w:val="0"/>
          <w:spacing w:val="-4"/>
          <w:sz w:val="32"/>
          <w:szCs w:val="32"/>
        </w:rPr>
        <w:br/>
        <w:t>4.绩效指标明确性</w:t>
      </w:r>
      <w:r w:rsidRPr="00017C48">
        <w:rPr>
          <w:rStyle w:val="ad"/>
          <w:rFonts w:ascii="楷体" w:eastAsia="楷体" w:hAnsi="楷体" w:hint="eastAsia"/>
          <w:b w:val="0"/>
          <w:bCs w:val="0"/>
          <w:spacing w:val="-4"/>
          <w:sz w:val="32"/>
          <w:szCs w:val="32"/>
        </w:rPr>
        <w:br/>
        <w:t>木垒县耕地后备资源调查评价工作、木垒县自然资源统一确权项目将项目绩效目标细化分解为具体的绩效指标，一级指标共4条，二级指标共9条，三级指标共12条，其中量化指标条数共12条，所有绩效指标均通过清晰、可衡量的指标</w:t>
      </w:r>
      <w:proofErr w:type="gramStart"/>
      <w:r w:rsidRPr="00017C48">
        <w:rPr>
          <w:rStyle w:val="ad"/>
          <w:rFonts w:ascii="楷体" w:eastAsia="楷体" w:hAnsi="楷体" w:hint="eastAsia"/>
          <w:b w:val="0"/>
          <w:bCs w:val="0"/>
          <w:spacing w:val="-4"/>
          <w:sz w:val="32"/>
          <w:szCs w:val="32"/>
        </w:rPr>
        <w:t>值予以</w:t>
      </w:r>
      <w:proofErr w:type="gramEnd"/>
      <w:r w:rsidRPr="00017C48">
        <w:rPr>
          <w:rStyle w:val="ad"/>
          <w:rFonts w:ascii="楷体" w:eastAsia="楷体" w:hAnsi="楷体" w:hint="eastAsia"/>
          <w:b w:val="0"/>
          <w:bCs w:val="0"/>
          <w:spacing w:val="-4"/>
          <w:sz w:val="32"/>
          <w:szCs w:val="32"/>
        </w:rPr>
        <w:t>体现，</w:t>
      </w:r>
      <w:r w:rsidRPr="00017C48">
        <w:rPr>
          <w:rStyle w:val="ad"/>
          <w:rFonts w:ascii="楷体" w:eastAsia="楷体" w:hAnsi="楷体" w:hint="eastAsia"/>
          <w:b w:val="0"/>
          <w:bCs w:val="0"/>
          <w:spacing w:val="-4"/>
          <w:sz w:val="32"/>
          <w:szCs w:val="32"/>
        </w:rPr>
        <w:lastRenderedPageBreak/>
        <w:t>并且做到了与项目目标任务数或计划数相对应。</w:t>
      </w:r>
      <w:r w:rsidRPr="00017C48">
        <w:rPr>
          <w:rStyle w:val="ad"/>
          <w:rFonts w:ascii="楷体" w:eastAsia="楷体" w:hAnsi="楷体" w:hint="eastAsia"/>
          <w:b w:val="0"/>
          <w:bCs w:val="0"/>
          <w:spacing w:val="-4"/>
          <w:sz w:val="32"/>
          <w:szCs w:val="32"/>
        </w:rPr>
        <w:br/>
        <w:t>5.预算编制科学性</w:t>
      </w:r>
      <w:r w:rsidRPr="00017C48">
        <w:rPr>
          <w:rStyle w:val="ad"/>
          <w:rFonts w:ascii="楷体" w:eastAsia="楷体" w:hAnsi="楷体" w:hint="eastAsia"/>
          <w:b w:val="0"/>
          <w:bCs w:val="0"/>
          <w:spacing w:val="-4"/>
          <w:sz w:val="32"/>
          <w:szCs w:val="32"/>
        </w:rPr>
        <w:br/>
        <w:t xml:space="preserve">  本项目建设内容及工程</w:t>
      </w:r>
      <w:proofErr w:type="gramStart"/>
      <w:r w:rsidRPr="00017C48">
        <w:rPr>
          <w:rStyle w:val="ad"/>
          <w:rFonts w:ascii="楷体" w:eastAsia="楷体" w:hAnsi="楷体" w:hint="eastAsia"/>
          <w:b w:val="0"/>
          <w:bCs w:val="0"/>
          <w:spacing w:val="-4"/>
          <w:sz w:val="32"/>
          <w:szCs w:val="32"/>
        </w:rPr>
        <w:t>量严格</w:t>
      </w:r>
      <w:proofErr w:type="gramEnd"/>
      <w:r w:rsidRPr="00017C48">
        <w:rPr>
          <w:rStyle w:val="ad"/>
          <w:rFonts w:ascii="楷体" w:eastAsia="楷体" w:hAnsi="楷体" w:hint="eastAsia"/>
          <w:b w:val="0"/>
          <w:bCs w:val="0"/>
          <w:spacing w:val="-4"/>
          <w:sz w:val="32"/>
          <w:szCs w:val="32"/>
        </w:rPr>
        <w:t>按照《建设工程工程量清单计价规范》（GB50500-2013）规定计算，项目预算编制根据项目建设内容进行计算，预算内容与项目内容无偏差，预算额度测算依据充分，项目投资额与工作任务匹配性100%，不存在偏差性。</w:t>
      </w:r>
      <w:r w:rsidRPr="00017C48">
        <w:rPr>
          <w:rStyle w:val="ad"/>
          <w:rFonts w:ascii="楷体" w:eastAsia="楷体" w:hAnsi="楷体" w:hint="eastAsia"/>
          <w:b w:val="0"/>
          <w:bCs w:val="0"/>
          <w:spacing w:val="-4"/>
          <w:sz w:val="32"/>
          <w:szCs w:val="32"/>
        </w:rPr>
        <w:br/>
        <w:t>6.资金分配合理性</w:t>
      </w:r>
      <w:r w:rsidRPr="00017C48">
        <w:rPr>
          <w:rStyle w:val="ad"/>
          <w:rFonts w:ascii="楷体" w:eastAsia="楷体" w:hAnsi="楷体" w:hint="eastAsia"/>
          <w:b w:val="0"/>
          <w:bCs w:val="0"/>
          <w:spacing w:val="-4"/>
          <w:sz w:val="32"/>
          <w:szCs w:val="32"/>
        </w:rPr>
        <w:br/>
        <w:t xml:space="preserve"> 项目资金分配额度无偏低或偏高情况，分配额度合理。项目单位为木垒县自然资源局单位位于木垒县，资金分配与单位实际相适应。</w:t>
      </w:r>
      <w:r w:rsidRPr="00017C48">
        <w:rPr>
          <w:rStyle w:val="ad"/>
          <w:rFonts w:ascii="楷体" w:eastAsia="楷体" w:hAnsi="楷体" w:hint="eastAsia"/>
          <w:b w:val="0"/>
          <w:bCs w:val="0"/>
          <w:spacing w:val="-4"/>
          <w:sz w:val="32"/>
          <w:szCs w:val="32"/>
        </w:rPr>
        <w:tab/>
      </w:r>
    </w:p>
    <w:p w14:paraId="1C1E7CA9" w14:textId="77777777" w:rsidR="00836936" w:rsidRPr="00017C48" w:rsidRDefault="00000000">
      <w:pPr>
        <w:spacing w:line="540" w:lineRule="exact"/>
        <w:ind w:firstLineChars="181" w:firstLine="567"/>
        <w:rPr>
          <w:rStyle w:val="ad"/>
          <w:rFonts w:ascii="楷体" w:eastAsia="楷体" w:hAnsi="楷体" w:hint="eastAsia"/>
          <w:spacing w:val="-4"/>
          <w:sz w:val="32"/>
          <w:szCs w:val="32"/>
        </w:rPr>
      </w:pPr>
      <w:r w:rsidRPr="00017C48">
        <w:rPr>
          <w:rFonts w:ascii="楷体" w:eastAsia="楷体" w:hAnsi="楷体" w:hint="eastAsia"/>
          <w:b/>
          <w:spacing w:val="-4"/>
          <w:sz w:val="32"/>
          <w:szCs w:val="32"/>
        </w:rPr>
        <w:t>（二）</w:t>
      </w:r>
      <w:r w:rsidRPr="00017C48">
        <w:rPr>
          <w:rStyle w:val="ad"/>
          <w:rFonts w:ascii="楷体" w:eastAsia="楷体" w:hAnsi="楷体" w:hint="eastAsia"/>
          <w:spacing w:val="-4"/>
          <w:sz w:val="32"/>
          <w:szCs w:val="32"/>
        </w:rPr>
        <w:t>项目过程情况</w:t>
      </w:r>
    </w:p>
    <w:p w14:paraId="58A1290C"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1.资金到位率：</w:t>
      </w:r>
      <w:r w:rsidRPr="00017C48">
        <w:rPr>
          <w:rStyle w:val="ad"/>
          <w:rFonts w:ascii="楷体" w:eastAsia="楷体" w:hAnsi="楷体" w:hint="eastAsia"/>
          <w:b w:val="0"/>
          <w:bCs w:val="0"/>
          <w:spacing w:val="-4"/>
          <w:sz w:val="32"/>
          <w:szCs w:val="32"/>
        </w:rPr>
        <w:br/>
        <w:t>实际到位资金250万元，预算资金250万元，资金到位率100%。</w:t>
      </w:r>
      <w:r w:rsidRPr="00017C48">
        <w:rPr>
          <w:rStyle w:val="ad"/>
          <w:rFonts w:ascii="楷体" w:eastAsia="楷体" w:hAnsi="楷体" w:hint="eastAsia"/>
          <w:b w:val="0"/>
          <w:bCs w:val="0"/>
          <w:spacing w:val="-4"/>
          <w:sz w:val="32"/>
          <w:szCs w:val="32"/>
        </w:rPr>
        <w:br/>
        <w:t>2.预算执行率</w:t>
      </w:r>
      <w:r w:rsidRPr="00017C48">
        <w:rPr>
          <w:rStyle w:val="ad"/>
          <w:rFonts w:ascii="楷体" w:eastAsia="楷体" w:hAnsi="楷体" w:hint="eastAsia"/>
          <w:b w:val="0"/>
          <w:bCs w:val="0"/>
          <w:spacing w:val="-4"/>
          <w:sz w:val="32"/>
          <w:szCs w:val="32"/>
        </w:rPr>
        <w:br/>
        <w:t>年初预算数250万元，全年预算数250万元，全年执行数250万元，预算执行率为100%。</w:t>
      </w:r>
      <w:r w:rsidRPr="00017C48">
        <w:rPr>
          <w:rStyle w:val="ad"/>
          <w:rFonts w:ascii="楷体" w:eastAsia="楷体" w:hAnsi="楷体" w:hint="eastAsia"/>
          <w:b w:val="0"/>
          <w:bCs w:val="0"/>
          <w:spacing w:val="-4"/>
          <w:sz w:val="32"/>
          <w:szCs w:val="32"/>
        </w:rPr>
        <w:br/>
        <w:t>3.资金使用合</w:t>
      </w:r>
      <w:proofErr w:type="gramStart"/>
      <w:r w:rsidRPr="00017C48">
        <w:rPr>
          <w:rStyle w:val="ad"/>
          <w:rFonts w:ascii="楷体" w:eastAsia="楷体" w:hAnsi="楷体" w:hint="eastAsia"/>
          <w:b w:val="0"/>
          <w:bCs w:val="0"/>
          <w:spacing w:val="-4"/>
          <w:sz w:val="32"/>
          <w:szCs w:val="32"/>
        </w:rPr>
        <w:t>规</w:t>
      </w:r>
      <w:proofErr w:type="gramEnd"/>
      <w:r w:rsidRPr="00017C48">
        <w:rPr>
          <w:rStyle w:val="ad"/>
          <w:rFonts w:ascii="楷体" w:eastAsia="楷体" w:hAnsi="楷体" w:hint="eastAsia"/>
          <w:b w:val="0"/>
          <w:bCs w:val="0"/>
          <w:spacing w:val="-4"/>
          <w:sz w:val="32"/>
          <w:szCs w:val="32"/>
        </w:rPr>
        <w:t>性</w:t>
      </w:r>
      <w:r w:rsidRPr="00017C48">
        <w:rPr>
          <w:rStyle w:val="ad"/>
          <w:rFonts w:ascii="楷体" w:eastAsia="楷体" w:hAnsi="楷体" w:hint="eastAsia"/>
          <w:b w:val="0"/>
          <w:bCs w:val="0"/>
          <w:spacing w:val="-4"/>
          <w:sz w:val="32"/>
          <w:szCs w:val="32"/>
        </w:rPr>
        <w:br/>
        <w:t>3.1 资金使用符合、财务管理制度以及有关专项资金管理办法的规定；</w:t>
      </w:r>
      <w:r w:rsidRPr="00017C48">
        <w:rPr>
          <w:rStyle w:val="ad"/>
          <w:rFonts w:ascii="楷体" w:eastAsia="楷体" w:hAnsi="楷体" w:hint="eastAsia"/>
          <w:b w:val="0"/>
          <w:bCs w:val="0"/>
          <w:spacing w:val="-4"/>
          <w:sz w:val="32"/>
          <w:szCs w:val="32"/>
        </w:rPr>
        <w:br/>
        <w:t>3.2 资金的拨付严格按照本单位资金拨付审批程序进行：由负责项目科室提交党组会议申请，经审批后提交到财务室。项目资金拨付手续齐全，资金拨付手续有：支付发票、中标通知书、合同、党组会议纪要。</w:t>
      </w:r>
      <w:r w:rsidRPr="00017C48">
        <w:rPr>
          <w:rStyle w:val="ad"/>
          <w:rFonts w:ascii="楷体" w:eastAsia="楷体" w:hAnsi="楷体" w:hint="eastAsia"/>
          <w:b w:val="0"/>
          <w:bCs w:val="0"/>
          <w:spacing w:val="-4"/>
          <w:sz w:val="32"/>
          <w:szCs w:val="32"/>
        </w:rPr>
        <w:br/>
        <w:t>3.3 本项目资金合同规定的用途为：木垒县自然资源局木垒县耕地后备资源调查评价工作、木垒县自然资源统一确权项目，符合</w:t>
      </w:r>
      <w:r w:rsidRPr="00017C48">
        <w:rPr>
          <w:rStyle w:val="ad"/>
          <w:rFonts w:ascii="楷体" w:eastAsia="楷体" w:hAnsi="楷体" w:hint="eastAsia"/>
          <w:b w:val="0"/>
          <w:bCs w:val="0"/>
          <w:spacing w:val="-4"/>
          <w:sz w:val="32"/>
          <w:szCs w:val="32"/>
        </w:rPr>
        <w:lastRenderedPageBreak/>
        <w:t>项目预算批复及合同规定的用途；</w:t>
      </w:r>
      <w:r w:rsidRPr="00017C48">
        <w:rPr>
          <w:rStyle w:val="ad"/>
          <w:rFonts w:ascii="楷体" w:eastAsia="楷体" w:hAnsi="楷体" w:hint="eastAsia"/>
          <w:b w:val="0"/>
          <w:bCs w:val="0"/>
          <w:spacing w:val="-4"/>
          <w:sz w:val="32"/>
          <w:szCs w:val="32"/>
        </w:rPr>
        <w:br/>
        <w:t>3.4 项目资金截至2023年12月30日已拨付至100%，过程不存在截留、挤占、挪用、虚列支出等情况。</w:t>
      </w:r>
      <w:r w:rsidRPr="00017C48">
        <w:rPr>
          <w:rStyle w:val="ad"/>
          <w:rFonts w:ascii="楷体" w:eastAsia="楷体" w:hAnsi="楷体" w:hint="eastAsia"/>
          <w:b w:val="0"/>
          <w:bCs w:val="0"/>
          <w:spacing w:val="-4"/>
          <w:sz w:val="32"/>
          <w:szCs w:val="32"/>
        </w:rPr>
        <w:br/>
        <w:t>4.管理制度健全性</w:t>
      </w:r>
      <w:r w:rsidRPr="00017C48">
        <w:rPr>
          <w:rStyle w:val="ad"/>
          <w:rFonts w:ascii="楷体" w:eastAsia="楷体" w:hAnsi="楷体" w:hint="eastAsia"/>
          <w:b w:val="0"/>
          <w:bCs w:val="0"/>
          <w:spacing w:val="-4"/>
          <w:sz w:val="32"/>
          <w:szCs w:val="32"/>
        </w:rPr>
        <w:br/>
        <w:t>4.1 本项目已制定《木垒县自然资源局木垒县耕地后备资源调查评价工作、木垒县自然资源统一确权项目财务管理制度》、《木垒县自然资源局木垒县耕地后备资源调查评价工作、木垒县自然资源统一确权项目业务管理制度》，管理制度健全；</w:t>
      </w:r>
      <w:r w:rsidRPr="00017C48">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本项目财务及业务管理制度符合《中华人民共和国政府采购法》、《中华人民共和国会计法》等相关法律法规，确保了各项制度的合法合</w:t>
      </w:r>
      <w:proofErr w:type="gramStart"/>
      <w:r w:rsidRPr="00017C48">
        <w:rPr>
          <w:rStyle w:val="ad"/>
          <w:rFonts w:ascii="楷体" w:eastAsia="楷体" w:hAnsi="楷体" w:hint="eastAsia"/>
          <w:b w:val="0"/>
          <w:bCs w:val="0"/>
          <w:spacing w:val="-4"/>
          <w:sz w:val="32"/>
          <w:szCs w:val="32"/>
        </w:rPr>
        <w:t>规</w:t>
      </w:r>
      <w:proofErr w:type="gramEnd"/>
      <w:r w:rsidRPr="00017C48">
        <w:rPr>
          <w:rStyle w:val="ad"/>
          <w:rFonts w:ascii="楷体" w:eastAsia="楷体" w:hAnsi="楷体" w:hint="eastAsia"/>
          <w:b w:val="0"/>
          <w:bCs w:val="0"/>
          <w:spacing w:val="-4"/>
          <w:sz w:val="32"/>
          <w:szCs w:val="32"/>
        </w:rPr>
        <w:t>性及完整性。</w:t>
      </w:r>
      <w:r w:rsidRPr="00017C48">
        <w:rPr>
          <w:rStyle w:val="ad"/>
          <w:rFonts w:ascii="楷体" w:eastAsia="楷体" w:hAnsi="楷体" w:hint="eastAsia"/>
          <w:b w:val="0"/>
          <w:bCs w:val="0"/>
          <w:spacing w:val="-4"/>
          <w:sz w:val="32"/>
          <w:szCs w:val="32"/>
        </w:rPr>
        <w:br/>
        <w:t>5.制度执行有效性</w:t>
      </w:r>
      <w:r w:rsidRPr="00017C48">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017C48">
        <w:rPr>
          <w:rStyle w:val="ad"/>
          <w:rFonts w:ascii="楷体" w:eastAsia="楷体" w:hAnsi="楷体" w:hint="eastAsia"/>
          <w:b w:val="0"/>
          <w:bCs w:val="0"/>
          <w:spacing w:val="-4"/>
          <w:sz w:val="32"/>
          <w:szCs w:val="32"/>
        </w:rPr>
        <w:br/>
        <w:t>5.2 本项目</w:t>
      </w:r>
      <w:proofErr w:type="gramStart"/>
      <w:r w:rsidRPr="00017C48">
        <w:rPr>
          <w:rStyle w:val="ad"/>
          <w:rFonts w:ascii="楷体" w:eastAsia="楷体" w:hAnsi="楷体" w:hint="eastAsia"/>
          <w:b w:val="0"/>
          <w:bCs w:val="0"/>
          <w:spacing w:val="-4"/>
          <w:sz w:val="32"/>
          <w:szCs w:val="32"/>
        </w:rPr>
        <w:t>无调整</w:t>
      </w:r>
      <w:proofErr w:type="gramEnd"/>
      <w:r w:rsidRPr="00017C48">
        <w:rPr>
          <w:rStyle w:val="ad"/>
          <w:rFonts w:ascii="楷体" w:eastAsia="楷体" w:hAnsi="楷体" w:hint="eastAsia"/>
          <w:b w:val="0"/>
          <w:bCs w:val="0"/>
          <w:spacing w:val="-4"/>
          <w:sz w:val="32"/>
          <w:szCs w:val="32"/>
        </w:rPr>
        <w:t>情况。</w:t>
      </w:r>
      <w:r w:rsidRPr="00017C48">
        <w:rPr>
          <w:rStyle w:val="ad"/>
          <w:rFonts w:ascii="楷体" w:eastAsia="楷体" w:hAnsi="楷体" w:hint="eastAsia"/>
          <w:b w:val="0"/>
          <w:bCs w:val="0"/>
          <w:spacing w:val="-4"/>
          <w:sz w:val="32"/>
          <w:szCs w:val="32"/>
        </w:rPr>
        <w:br/>
        <w:t>5.3 项目合同书、验收报告、技术鉴定等资料齐全并已及时归档.</w:t>
      </w:r>
      <w:r w:rsidRPr="00017C48">
        <w:rPr>
          <w:rStyle w:val="ad"/>
          <w:rFonts w:ascii="楷体" w:eastAsia="楷体" w:hAnsi="楷体" w:hint="eastAsia"/>
          <w:b w:val="0"/>
          <w:bCs w:val="0"/>
          <w:spacing w:val="-4"/>
          <w:sz w:val="32"/>
          <w:szCs w:val="32"/>
        </w:rPr>
        <w:br/>
        <w:t>5.4 项目实施的人员条件、场地设备、信息支撑等均已落实到位。</w:t>
      </w:r>
    </w:p>
    <w:p w14:paraId="39B0A067" w14:textId="77777777" w:rsidR="00836936" w:rsidRPr="00017C48" w:rsidRDefault="00000000">
      <w:pPr>
        <w:spacing w:line="540" w:lineRule="exact"/>
        <w:ind w:firstLineChars="181" w:firstLine="567"/>
        <w:rPr>
          <w:rFonts w:ascii="楷体" w:eastAsia="楷体" w:hAnsi="楷体" w:hint="eastAsia"/>
          <w:b/>
          <w:spacing w:val="-4"/>
          <w:sz w:val="32"/>
          <w:szCs w:val="32"/>
        </w:rPr>
      </w:pPr>
      <w:r w:rsidRPr="00017C48">
        <w:rPr>
          <w:rFonts w:ascii="楷体" w:eastAsia="楷体" w:hAnsi="楷体" w:hint="eastAsia"/>
          <w:b/>
          <w:spacing w:val="-4"/>
          <w:sz w:val="32"/>
          <w:szCs w:val="32"/>
        </w:rPr>
        <w:t>（三）</w:t>
      </w:r>
      <w:r w:rsidRPr="00017C48">
        <w:rPr>
          <w:rStyle w:val="ad"/>
          <w:rFonts w:ascii="楷体" w:eastAsia="楷体" w:hAnsi="楷体" w:hint="eastAsia"/>
          <w:spacing w:val="-4"/>
          <w:sz w:val="32"/>
          <w:szCs w:val="32"/>
        </w:rPr>
        <w:t>项目产出情况</w:t>
      </w:r>
    </w:p>
    <w:p w14:paraId="4806709A"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（三）项目产出情况</w:t>
      </w:r>
      <w:r w:rsidRPr="00017C48">
        <w:rPr>
          <w:rStyle w:val="ad"/>
          <w:rFonts w:ascii="楷体" w:eastAsia="楷体" w:hAnsi="楷体" w:hint="eastAsia"/>
          <w:b w:val="0"/>
          <w:bCs w:val="0"/>
          <w:spacing w:val="-4"/>
          <w:sz w:val="32"/>
          <w:szCs w:val="32"/>
        </w:rPr>
        <w:br/>
        <w:t>我单位木垒县自然资源局木垒县耕地后备资源调查评价工作、木垒县自然资源统一确权项目截止到2023年12月31日，已完成100%；其中：</w:t>
      </w:r>
      <w:r w:rsidRPr="00017C48">
        <w:rPr>
          <w:rStyle w:val="ad"/>
          <w:rFonts w:ascii="楷体" w:eastAsia="楷体" w:hAnsi="楷体" w:hint="eastAsia"/>
          <w:b w:val="0"/>
          <w:bCs w:val="0"/>
          <w:spacing w:val="-4"/>
          <w:sz w:val="32"/>
          <w:szCs w:val="32"/>
        </w:rPr>
        <w:br/>
        <w:t>指标1：聘请第三方机构数量，指标值：=1个，实际完成值1个，指标完成率100%；</w:t>
      </w:r>
      <w:r w:rsidRPr="00017C48">
        <w:rPr>
          <w:rStyle w:val="ad"/>
          <w:rFonts w:ascii="楷体" w:eastAsia="楷体" w:hAnsi="楷体" w:hint="eastAsia"/>
          <w:b w:val="0"/>
          <w:bCs w:val="0"/>
          <w:spacing w:val="-4"/>
          <w:sz w:val="32"/>
          <w:szCs w:val="32"/>
        </w:rPr>
        <w:br/>
        <w:t>指标2：确权项目种类，指标值：=4种，实际完成值4种，指标</w:t>
      </w:r>
      <w:r w:rsidRPr="00017C48">
        <w:rPr>
          <w:rStyle w:val="ad"/>
          <w:rFonts w:ascii="楷体" w:eastAsia="楷体" w:hAnsi="楷体" w:hint="eastAsia"/>
          <w:b w:val="0"/>
          <w:bCs w:val="0"/>
          <w:spacing w:val="-4"/>
          <w:sz w:val="32"/>
          <w:szCs w:val="32"/>
        </w:rPr>
        <w:lastRenderedPageBreak/>
        <w:t>完成率100 %。</w:t>
      </w:r>
      <w:r w:rsidRPr="00017C48">
        <w:rPr>
          <w:rStyle w:val="ad"/>
          <w:rFonts w:ascii="楷体" w:eastAsia="楷体" w:hAnsi="楷体" w:hint="eastAsia"/>
          <w:b w:val="0"/>
          <w:bCs w:val="0"/>
          <w:spacing w:val="-4"/>
          <w:sz w:val="32"/>
          <w:szCs w:val="32"/>
        </w:rPr>
        <w:br/>
        <w:t>指标3：编制确权调查报告数量，指标值：=4项，实际完成值4项，指标完成率100 %。</w:t>
      </w:r>
      <w:r w:rsidRPr="00017C48">
        <w:rPr>
          <w:rStyle w:val="ad"/>
          <w:rFonts w:ascii="楷体" w:eastAsia="楷体" w:hAnsi="楷体" w:hint="eastAsia"/>
          <w:b w:val="0"/>
          <w:bCs w:val="0"/>
          <w:spacing w:val="-4"/>
          <w:sz w:val="32"/>
          <w:szCs w:val="32"/>
        </w:rPr>
        <w:br/>
        <w:t>2、项目完成质量：</w:t>
      </w:r>
      <w:r w:rsidRPr="00017C48">
        <w:rPr>
          <w:rStyle w:val="ad"/>
          <w:rFonts w:ascii="楷体" w:eastAsia="楷体" w:hAnsi="楷体" w:hint="eastAsia"/>
          <w:b w:val="0"/>
          <w:bCs w:val="0"/>
          <w:spacing w:val="-4"/>
          <w:sz w:val="32"/>
          <w:szCs w:val="32"/>
        </w:rPr>
        <w:br/>
        <w:t>指标1：确权登记率，指标值：=100%，实际完成值100%，指标完成率100%；</w:t>
      </w:r>
      <w:r w:rsidRPr="00017C48">
        <w:rPr>
          <w:rStyle w:val="ad"/>
          <w:rFonts w:ascii="楷体" w:eastAsia="楷体" w:hAnsi="楷体" w:hint="eastAsia"/>
          <w:b w:val="0"/>
          <w:bCs w:val="0"/>
          <w:spacing w:val="-4"/>
          <w:sz w:val="32"/>
          <w:szCs w:val="32"/>
        </w:rPr>
        <w:br/>
        <w:t>3、项目完成时效</w:t>
      </w:r>
      <w:r w:rsidRPr="00017C48">
        <w:rPr>
          <w:rStyle w:val="ad"/>
          <w:rFonts w:ascii="楷体" w:eastAsia="楷体" w:hAnsi="楷体" w:hint="eastAsia"/>
          <w:b w:val="0"/>
          <w:bCs w:val="0"/>
          <w:spacing w:val="-4"/>
          <w:sz w:val="32"/>
          <w:szCs w:val="32"/>
        </w:rPr>
        <w:br/>
        <w:t>指标1：项目计划完成时间，指标值：≤10个月，实际完成值10个月，指标完成率100%。</w:t>
      </w:r>
      <w:r w:rsidRPr="00017C48">
        <w:rPr>
          <w:rStyle w:val="ad"/>
          <w:rFonts w:ascii="楷体" w:eastAsia="楷体" w:hAnsi="楷体" w:hint="eastAsia"/>
          <w:b w:val="0"/>
          <w:bCs w:val="0"/>
          <w:spacing w:val="-4"/>
          <w:sz w:val="32"/>
          <w:szCs w:val="32"/>
        </w:rPr>
        <w:br/>
        <w:t>指标2：项目资金支付及时率，指标值：=100%，实际完成值100%，指标完成率100%。</w:t>
      </w:r>
      <w:r w:rsidRPr="00017C48">
        <w:rPr>
          <w:rStyle w:val="ad"/>
          <w:rFonts w:ascii="楷体" w:eastAsia="楷体" w:hAnsi="楷体" w:hint="eastAsia"/>
          <w:b w:val="0"/>
          <w:bCs w:val="0"/>
          <w:spacing w:val="-4"/>
          <w:sz w:val="32"/>
          <w:szCs w:val="32"/>
        </w:rPr>
        <w:br/>
        <w:t>4、项目完成成本</w:t>
      </w:r>
      <w:r w:rsidRPr="00017C48">
        <w:rPr>
          <w:rStyle w:val="ad"/>
          <w:rFonts w:ascii="楷体" w:eastAsia="楷体" w:hAnsi="楷体" w:hint="eastAsia"/>
          <w:b w:val="0"/>
          <w:bCs w:val="0"/>
          <w:spacing w:val="-4"/>
          <w:sz w:val="32"/>
          <w:szCs w:val="32"/>
        </w:rPr>
        <w:br/>
        <w:t>经济成本指标：项目预算控制率：指标值：≤100%，实际完成值100%，指标完成率100%。</w:t>
      </w:r>
      <w:r w:rsidRPr="00017C48">
        <w:rPr>
          <w:rStyle w:val="ad"/>
          <w:rFonts w:ascii="楷体" w:eastAsia="楷体" w:hAnsi="楷体" w:hint="eastAsia"/>
          <w:b w:val="0"/>
          <w:bCs w:val="0"/>
          <w:spacing w:val="-4"/>
          <w:sz w:val="32"/>
          <w:szCs w:val="32"/>
        </w:rPr>
        <w:br/>
        <w:t>社会成本指标：对周边群众生活造成影响事件：指标值0件，实际完成值0件，指标完成率100%。</w:t>
      </w:r>
      <w:r w:rsidRPr="00017C48">
        <w:rPr>
          <w:rStyle w:val="ad"/>
          <w:rFonts w:ascii="楷体" w:eastAsia="楷体" w:hAnsi="楷体" w:hint="eastAsia"/>
          <w:b w:val="0"/>
          <w:bCs w:val="0"/>
          <w:spacing w:val="-4"/>
          <w:sz w:val="32"/>
          <w:szCs w:val="32"/>
        </w:rPr>
        <w:br/>
        <w:t>生态环境成本指标：测绘过程中对周边环境造成污染事件：指标值0件，实际完成值0件，指标完成率100%。</w:t>
      </w:r>
    </w:p>
    <w:p w14:paraId="3A1A8DFA" w14:textId="77777777" w:rsidR="00836936" w:rsidRPr="00017C48" w:rsidRDefault="00000000">
      <w:pPr>
        <w:spacing w:line="540" w:lineRule="exact"/>
        <w:ind w:firstLineChars="181" w:firstLine="567"/>
        <w:rPr>
          <w:rFonts w:ascii="楷体" w:eastAsia="楷体" w:hAnsi="楷体" w:hint="eastAsia"/>
          <w:b/>
          <w:spacing w:val="-4"/>
          <w:sz w:val="32"/>
          <w:szCs w:val="32"/>
        </w:rPr>
      </w:pPr>
      <w:r w:rsidRPr="00017C48">
        <w:rPr>
          <w:rFonts w:ascii="楷体" w:eastAsia="楷体" w:hAnsi="楷体" w:hint="eastAsia"/>
          <w:b/>
          <w:spacing w:val="-4"/>
          <w:sz w:val="32"/>
          <w:szCs w:val="32"/>
        </w:rPr>
        <w:t>（四）</w:t>
      </w:r>
      <w:r w:rsidRPr="00017C48">
        <w:rPr>
          <w:rStyle w:val="ad"/>
          <w:rFonts w:ascii="楷体" w:eastAsia="楷体" w:hAnsi="楷体" w:hint="eastAsia"/>
          <w:spacing w:val="-4"/>
          <w:sz w:val="32"/>
          <w:szCs w:val="32"/>
        </w:rPr>
        <w:t>项目效益情况</w:t>
      </w:r>
    </w:p>
    <w:p w14:paraId="27C574FB"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（四）项目效益情况。</w:t>
      </w:r>
      <w:r w:rsidRPr="00017C48">
        <w:rPr>
          <w:rStyle w:val="ad"/>
          <w:rFonts w:ascii="楷体" w:eastAsia="楷体" w:hAnsi="楷体" w:hint="eastAsia"/>
          <w:b w:val="0"/>
          <w:bCs w:val="0"/>
          <w:spacing w:val="-4"/>
          <w:sz w:val="32"/>
          <w:szCs w:val="32"/>
        </w:rPr>
        <w:br/>
        <w:t>我单位木垒县自然资源局木垒县耕地后备资源调查评价工作、木垒县自然资源统一确权项目截止到2023年12月31日，已完成100%；其中：</w:t>
      </w:r>
      <w:r w:rsidRPr="00017C48">
        <w:rPr>
          <w:rStyle w:val="ad"/>
          <w:rFonts w:ascii="楷体" w:eastAsia="楷体" w:hAnsi="楷体" w:hint="eastAsia"/>
          <w:b w:val="0"/>
          <w:bCs w:val="0"/>
          <w:spacing w:val="-4"/>
          <w:sz w:val="32"/>
          <w:szCs w:val="32"/>
        </w:rPr>
        <w:br/>
        <w:t>1.项目实施的经济效益分析：本单位2023年度未设置经济效益指标</w:t>
      </w:r>
      <w:r w:rsidRPr="00017C48">
        <w:rPr>
          <w:rStyle w:val="ad"/>
          <w:rFonts w:ascii="楷体" w:eastAsia="楷体" w:hAnsi="楷体" w:hint="eastAsia"/>
          <w:b w:val="0"/>
          <w:bCs w:val="0"/>
          <w:spacing w:val="-4"/>
          <w:sz w:val="32"/>
          <w:szCs w:val="32"/>
        </w:rPr>
        <w:br/>
      </w:r>
      <w:r w:rsidRPr="00017C48">
        <w:rPr>
          <w:rStyle w:val="ad"/>
          <w:rFonts w:ascii="楷体" w:eastAsia="楷体" w:hAnsi="楷体" w:hint="eastAsia"/>
          <w:b w:val="0"/>
          <w:bCs w:val="0"/>
          <w:spacing w:val="-4"/>
          <w:sz w:val="32"/>
          <w:szCs w:val="32"/>
        </w:rPr>
        <w:lastRenderedPageBreak/>
        <w:t>2.项目实施的社会效益分析：</w:t>
      </w:r>
      <w:r w:rsidRPr="00017C48">
        <w:rPr>
          <w:rStyle w:val="ad"/>
          <w:rFonts w:ascii="楷体" w:eastAsia="楷体" w:hAnsi="楷体" w:hint="eastAsia"/>
          <w:b w:val="0"/>
          <w:bCs w:val="0"/>
          <w:spacing w:val="-4"/>
          <w:sz w:val="32"/>
          <w:szCs w:val="32"/>
        </w:rPr>
        <w:br/>
        <w:t>指标1：土地资源监管率，指标值=100%，实际完成值100%，指标完成率100%。</w:t>
      </w:r>
      <w:r w:rsidRPr="00017C48">
        <w:rPr>
          <w:rStyle w:val="ad"/>
          <w:rFonts w:ascii="楷体" w:eastAsia="楷体" w:hAnsi="楷体" w:hint="eastAsia"/>
          <w:b w:val="0"/>
          <w:bCs w:val="0"/>
          <w:spacing w:val="-4"/>
          <w:sz w:val="32"/>
          <w:szCs w:val="32"/>
        </w:rPr>
        <w:br/>
        <w:t>加强与生态环境、水利、林业和草原等相关部门信息互通共享，服务自然资源确权登记和有效监管。</w:t>
      </w:r>
      <w:r w:rsidRPr="00017C48">
        <w:rPr>
          <w:rStyle w:val="ad"/>
          <w:rFonts w:ascii="楷体" w:eastAsia="楷体" w:hAnsi="楷体" w:hint="eastAsia"/>
          <w:b w:val="0"/>
          <w:bCs w:val="0"/>
          <w:spacing w:val="-4"/>
          <w:sz w:val="32"/>
          <w:szCs w:val="32"/>
        </w:rPr>
        <w:br/>
        <w:t>3.项目实施的生态效益分析</w:t>
      </w:r>
      <w:r w:rsidRPr="00017C48">
        <w:rPr>
          <w:rStyle w:val="ad"/>
          <w:rFonts w:ascii="楷体" w:eastAsia="楷体" w:hAnsi="楷体" w:hint="eastAsia"/>
          <w:b w:val="0"/>
          <w:bCs w:val="0"/>
          <w:spacing w:val="-4"/>
          <w:sz w:val="32"/>
          <w:szCs w:val="32"/>
        </w:rPr>
        <w:br/>
        <w:t>指标1：自然资源利用率，指标值=100%，实际完成值100%，指标完成率100%。</w:t>
      </w:r>
      <w:r w:rsidRPr="00017C48">
        <w:rPr>
          <w:rStyle w:val="ad"/>
          <w:rFonts w:ascii="楷体" w:eastAsia="楷体" w:hAnsi="楷体" w:hint="eastAsia"/>
          <w:b w:val="0"/>
          <w:bCs w:val="0"/>
          <w:spacing w:val="-4"/>
          <w:sz w:val="32"/>
          <w:szCs w:val="32"/>
        </w:rPr>
        <w:br/>
        <w:t>4.项目实施的可持续影响分析：本单位2023年度未设置可持续发展能力指标。</w:t>
      </w:r>
      <w:r w:rsidRPr="00017C48">
        <w:rPr>
          <w:rStyle w:val="ad"/>
          <w:rFonts w:ascii="楷体" w:eastAsia="楷体" w:hAnsi="楷体" w:hint="eastAsia"/>
          <w:b w:val="0"/>
          <w:bCs w:val="0"/>
          <w:spacing w:val="-4"/>
          <w:sz w:val="32"/>
          <w:szCs w:val="32"/>
        </w:rPr>
        <w:br/>
        <w:t>（五）满意度指标完成情况分析</w:t>
      </w:r>
      <w:r w:rsidRPr="00017C48">
        <w:rPr>
          <w:rStyle w:val="ad"/>
          <w:rFonts w:ascii="楷体" w:eastAsia="楷体" w:hAnsi="楷体" w:hint="eastAsia"/>
          <w:b w:val="0"/>
          <w:bCs w:val="0"/>
          <w:spacing w:val="-4"/>
          <w:sz w:val="32"/>
          <w:szCs w:val="32"/>
        </w:rPr>
        <w:br/>
        <w:t>指标1：确权单位满意度，指标值≥95%，实际完成值95%，指标完成率100%。</w:t>
      </w:r>
    </w:p>
    <w:p w14:paraId="5D258DC2" w14:textId="77777777" w:rsidR="00836936" w:rsidRPr="00017C48" w:rsidRDefault="00836936">
      <w:pPr>
        <w:spacing w:line="540" w:lineRule="exact"/>
        <w:ind w:firstLine="567"/>
        <w:rPr>
          <w:rStyle w:val="ad"/>
          <w:rFonts w:ascii="楷体" w:eastAsia="楷体" w:hAnsi="楷体" w:hint="eastAsia"/>
          <w:spacing w:val="-4"/>
          <w:sz w:val="32"/>
          <w:szCs w:val="32"/>
        </w:rPr>
      </w:pPr>
    </w:p>
    <w:p w14:paraId="04BC3DBF" w14:textId="77777777" w:rsidR="00836936" w:rsidRPr="00017C48" w:rsidRDefault="00000000">
      <w:pPr>
        <w:numPr>
          <w:ilvl w:val="0"/>
          <w:numId w:val="1"/>
        </w:numPr>
        <w:spacing w:line="540" w:lineRule="exact"/>
        <w:ind w:firstLine="640"/>
        <w:rPr>
          <w:rStyle w:val="ad"/>
          <w:rFonts w:ascii="黑体" w:eastAsia="黑体" w:hAnsi="黑体" w:hint="eastAsia"/>
          <w:b w:val="0"/>
          <w:spacing w:val="-4"/>
          <w:sz w:val="32"/>
          <w:szCs w:val="32"/>
        </w:rPr>
      </w:pPr>
      <w:r w:rsidRPr="00017C48">
        <w:rPr>
          <w:rStyle w:val="ad"/>
          <w:rFonts w:ascii="黑体" w:eastAsia="黑体" w:hAnsi="黑体" w:hint="eastAsia"/>
          <w:b w:val="0"/>
          <w:spacing w:val="-4"/>
          <w:sz w:val="32"/>
          <w:szCs w:val="32"/>
        </w:rPr>
        <w:t>预算执行进度与绩效指标偏差</w:t>
      </w:r>
    </w:p>
    <w:p w14:paraId="44997BF0" w14:textId="77777777" w:rsidR="00836936" w:rsidRPr="00017C48" w:rsidRDefault="00000000">
      <w:pPr>
        <w:spacing w:line="540" w:lineRule="exact"/>
        <w:ind w:firstLine="567"/>
        <w:rPr>
          <w:rStyle w:val="ad"/>
          <w:rFonts w:ascii="黑体" w:eastAsia="黑体" w:hAnsi="黑体" w:hint="eastAsia"/>
          <w:b w:val="0"/>
          <w:spacing w:val="-4"/>
          <w:sz w:val="32"/>
          <w:szCs w:val="32"/>
        </w:rPr>
      </w:pPr>
      <w:r w:rsidRPr="00017C48">
        <w:rPr>
          <w:rStyle w:val="ad"/>
          <w:rFonts w:ascii="楷体" w:eastAsia="楷体" w:hAnsi="楷体" w:hint="eastAsia"/>
          <w:b w:val="0"/>
          <w:bCs w:val="0"/>
          <w:spacing w:val="-4"/>
          <w:sz w:val="32"/>
          <w:szCs w:val="32"/>
        </w:rPr>
        <w:t xml:space="preserve">    根据木垒县自然资源局木垒县耕地后备资源调查评价工作、木垒县自然资源统一确权项目合同内容及工程进度，木垒县自然资源局于2023年12月30日拨付250万元至新疆兴宇天成测绘地理信息咨询有限公司，截至2023年12月30日已执行250万元，预算执行率100%。</w:t>
      </w:r>
      <w:r w:rsidRPr="00017C48">
        <w:rPr>
          <w:rStyle w:val="ad"/>
          <w:rFonts w:ascii="楷体" w:eastAsia="楷体" w:hAnsi="楷体" w:hint="eastAsia"/>
          <w:b w:val="0"/>
          <w:bCs w:val="0"/>
          <w:spacing w:val="-4"/>
          <w:sz w:val="32"/>
          <w:szCs w:val="32"/>
        </w:rPr>
        <w:br/>
        <w:t>（二）绩效指标偏差</w:t>
      </w:r>
      <w:r w:rsidRPr="00017C48">
        <w:rPr>
          <w:rStyle w:val="ad"/>
          <w:rFonts w:ascii="楷体" w:eastAsia="楷体" w:hAnsi="楷体" w:hint="eastAsia"/>
          <w:b w:val="0"/>
          <w:bCs w:val="0"/>
          <w:spacing w:val="-4"/>
          <w:sz w:val="32"/>
          <w:szCs w:val="32"/>
        </w:rPr>
        <w:br/>
        <w:t xml:space="preserve">      本项目绩效指标无偏差情况。</w:t>
      </w:r>
    </w:p>
    <w:p w14:paraId="4F347ED4" w14:textId="77777777" w:rsidR="00836936" w:rsidRPr="00017C48" w:rsidRDefault="00000000">
      <w:pPr>
        <w:numPr>
          <w:ilvl w:val="0"/>
          <w:numId w:val="1"/>
        </w:numPr>
        <w:spacing w:line="540" w:lineRule="exact"/>
        <w:ind w:firstLine="640"/>
        <w:rPr>
          <w:rStyle w:val="ad"/>
          <w:rFonts w:ascii="黑体" w:eastAsia="黑体" w:hAnsi="黑体" w:hint="eastAsia"/>
          <w:b w:val="0"/>
          <w:spacing w:val="-4"/>
          <w:sz w:val="32"/>
          <w:szCs w:val="32"/>
        </w:rPr>
      </w:pPr>
      <w:r w:rsidRPr="00017C48">
        <w:rPr>
          <w:rStyle w:val="ad"/>
          <w:rFonts w:ascii="黑体" w:eastAsia="黑体" w:hAnsi="黑体" w:hint="eastAsia"/>
          <w:b w:val="0"/>
          <w:spacing w:val="-4"/>
          <w:sz w:val="32"/>
          <w:szCs w:val="32"/>
        </w:rPr>
        <w:t>主要经验及做法、存在的问题及原因分析</w:t>
      </w:r>
    </w:p>
    <w:p w14:paraId="2BF26049" w14:textId="77777777" w:rsidR="00836936" w:rsidRPr="00017C48" w:rsidRDefault="00000000">
      <w:pPr>
        <w:spacing w:line="540" w:lineRule="exact"/>
        <w:ind w:firstLine="567"/>
        <w:rPr>
          <w:rFonts w:ascii="仿宋_GB2312" w:eastAsia="仿宋_GB2312"/>
          <w:spacing w:val="-4"/>
          <w:sz w:val="32"/>
          <w:szCs w:val="32"/>
        </w:rPr>
      </w:pPr>
      <w:r w:rsidRPr="00017C48">
        <w:rPr>
          <w:rStyle w:val="ad"/>
          <w:rFonts w:ascii="楷体" w:eastAsia="楷体" w:hAnsi="楷体" w:hint="eastAsia"/>
          <w:b w:val="0"/>
          <w:bCs w:val="0"/>
          <w:spacing w:val="-4"/>
          <w:sz w:val="32"/>
          <w:szCs w:val="32"/>
        </w:rPr>
        <w:t>（1）是领导高度重视。专项资金预算下拨后，主要领导和分管领导高度重视，落实责任分工，确保项目顺利进行。</w:t>
      </w:r>
      <w:r w:rsidRPr="00017C48">
        <w:rPr>
          <w:rStyle w:val="ad"/>
          <w:rFonts w:ascii="楷体" w:eastAsia="楷体" w:hAnsi="楷体" w:hint="eastAsia"/>
          <w:b w:val="0"/>
          <w:bCs w:val="0"/>
          <w:spacing w:val="-4"/>
          <w:sz w:val="32"/>
          <w:szCs w:val="32"/>
        </w:rPr>
        <w:br/>
      </w:r>
      <w:r w:rsidRPr="00017C48">
        <w:rPr>
          <w:rStyle w:val="ad"/>
          <w:rFonts w:ascii="楷体" w:eastAsia="楷体" w:hAnsi="楷体" w:hint="eastAsia"/>
          <w:b w:val="0"/>
          <w:bCs w:val="0"/>
          <w:spacing w:val="-4"/>
          <w:sz w:val="32"/>
          <w:szCs w:val="32"/>
        </w:rPr>
        <w:lastRenderedPageBreak/>
        <w:t>（2）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w:t>
      </w:r>
      <w:proofErr w:type="gramStart"/>
      <w:r w:rsidRPr="00017C48">
        <w:rPr>
          <w:rStyle w:val="ad"/>
          <w:rFonts w:ascii="楷体" w:eastAsia="楷体" w:hAnsi="楷体" w:hint="eastAsia"/>
          <w:b w:val="0"/>
          <w:bCs w:val="0"/>
          <w:spacing w:val="-4"/>
          <w:sz w:val="32"/>
          <w:szCs w:val="32"/>
        </w:rPr>
        <w:t>编印承报上级</w:t>
      </w:r>
      <w:proofErr w:type="gramEnd"/>
      <w:r w:rsidRPr="00017C48">
        <w:rPr>
          <w:rStyle w:val="ad"/>
          <w:rFonts w:ascii="楷体" w:eastAsia="楷体" w:hAnsi="楷体" w:hint="eastAsia"/>
          <w:b w:val="0"/>
          <w:bCs w:val="0"/>
          <w:spacing w:val="-4"/>
          <w:sz w:val="32"/>
          <w:szCs w:val="32"/>
        </w:rPr>
        <w:t>部门和各级领导。</w:t>
      </w:r>
      <w:r w:rsidRPr="00017C48">
        <w:rPr>
          <w:rStyle w:val="ad"/>
          <w:rFonts w:ascii="楷体" w:eastAsia="楷体" w:hAnsi="楷体" w:hint="eastAsia"/>
          <w:b w:val="0"/>
          <w:bCs w:val="0"/>
          <w:spacing w:val="-4"/>
          <w:sz w:val="32"/>
          <w:szCs w:val="32"/>
        </w:rPr>
        <w:br/>
        <w:t>（6）明确标准，依法划界。以木垒哈萨克自治县单个水流、自然保护</w:t>
      </w:r>
      <w:proofErr w:type="gramStart"/>
      <w:r w:rsidRPr="00017C48">
        <w:rPr>
          <w:rStyle w:val="ad"/>
          <w:rFonts w:ascii="楷体" w:eastAsia="楷体" w:hAnsi="楷体" w:hint="eastAsia"/>
          <w:b w:val="0"/>
          <w:bCs w:val="0"/>
          <w:spacing w:val="-4"/>
          <w:sz w:val="32"/>
          <w:szCs w:val="32"/>
        </w:rPr>
        <w:t>地区域</w:t>
      </w:r>
      <w:proofErr w:type="gramEnd"/>
      <w:r w:rsidRPr="00017C48">
        <w:rPr>
          <w:rStyle w:val="ad"/>
          <w:rFonts w:ascii="楷体" w:eastAsia="楷体" w:hAnsi="楷体" w:hint="eastAsia"/>
          <w:b w:val="0"/>
          <w:bCs w:val="0"/>
          <w:spacing w:val="-4"/>
          <w:sz w:val="32"/>
          <w:szCs w:val="32"/>
        </w:rPr>
        <w:t>为单位，利用调查底图，开展外业摸底调查，掌握发生变化的集体土地所有权宗地，并记录发生变化的原因、内容等。以便于进一步开展补充调查工作。（二）后续工作计划</w:t>
      </w:r>
      <w:r w:rsidRPr="00017C48">
        <w:rPr>
          <w:rStyle w:val="ad"/>
          <w:rFonts w:ascii="楷体" w:eastAsia="楷体" w:hAnsi="楷体" w:hint="eastAsia"/>
          <w:b w:val="0"/>
          <w:bCs w:val="0"/>
          <w:spacing w:val="-4"/>
          <w:sz w:val="32"/>
          <w:szCs w:val="32"/>
        </w:rPr>
        <w:br/>
        <w:t>我们将进一步加强资金管理、项目管理，用制度、用规范来有效提高项目进度，专人负责资金、专人负责项目现场管理，确保该项目在既定时间内完成所有工程量，达到预期效果。</w:t>
      </w:r>
      <w:r w:rsidRPr="00017C48">
        <w:rPr>
          <w:rStyle w:val="ad"/>
          <w:rFonts w:ascii="楷体" w:eastAsia="楷体" w:hAnsi="楷体" w:hint="eastAsia"/>
          <w:b w:val="0"/>
          <w:bCs w:val="0"/>
          <w:spacing w:val="-4"/>
          <w:sz w:val="32"/>
          <w:szCs w:val="32"/>
        </w:rPr>
        <w:br/>
        <w:t>（三）存在的问题及原因分析</w:t>
      </w:r>
      <w:r w:rsidRPr="00017C48">
        <w:rPr>
          <w:rStyle w:val="ad"/>
          <w:rFonts w:ascii="楷体" w:eastAsia="楷体" w:hAnsi="楷体" w:hint="eastAsia"/>
          <w:b w:val="0"/>
          <w:bCs w:val="0"/>
          <w:spacing w:val="-4"/>
          <w:sz w:val="32"/>
          <w:szCs w:val="32"/>
        </w:rPr>
        <w:br/>
        <w:t>1.存在的问题：</w:t>
      </w:r>
      <w:r w:rsidRPr="00017C48">
        <w:rPr>
          <w:rStyle w:val="ad"/>
          <w:rFonts w:ascii="楷体" w:eastAsia="楷体" w:hAnsi="楷体" w:hint="eastAsia"/>
          <w:b w:val="0"/>
          <w:bCs w:val="0"/>
          <w:spacing w:val="-4"/>
          <w:sz w:val="32"/>
          <w:szCs w:val="32"/>
        </w:rPr>
        <w:br/>
        <w:t>项目前期工作不全面，没有深入细致科学规划地做好各项前期工作，项目实施前期已根据项目建设内容设置绩效目标，但项目绩效</w:t>
      </w:r>
      <w:proofErr w:type="gramStart"/>
      <w:r w:rsidRPr="00017C48">
        <w:rPr>
          <w:rStyle w:val="ad"/>
          <w:rFonts w:ascii="楷体" w:eastAsia="楷体" w:hAnsi="楷体" w:hint="eastAsia"/>
          <w:b w:val="0"/>
          <w:bCs w:val="0"/>
          <w:spacing w:val="-4"/>
          <w:sz w:val="32"/>
          <w:szCs w:val="32"/>
        </w:rPr>
        <w:t>目标级</w:t>
      </w:r>
      <w:proofErr w:type="gramEnd"/>
      <w:r w:rsidRPr="00017C48">
        <w:rPr>
          <w:rStyle w:val="ad"/>
          <w:rFonts w:ascii="楷体" w:eastAsia="楷体" w:hAnsi="楷体" w:hint="eastAsia"/>
          <w:b w:val="0"/>
          <w:bCs w:val="0"/>
          <w:spacing w:val="-4"/>
          <w:sz w:val="32"/>
          <w:szCs w:val="32"/>
        </w:rPr>
        <w:t>绩效指标设置过于笼统，不够细化，在实际实施绩效监控和绩效评价时较为困难。</w:t>
      </w:r>
      <w:r w:rsidRPr="00017C48">
        <w:rPr>
          <w:rStyle w:val="ad"/>
          <w:rFonts w:ascii="楷体" w:eastAsia="楷体" w:hAnsi="楷体" w:hint="eastAsia"/>
          <w:b w:val="0"/>
          <w:bCs w:val="0"/>
          <w:spacing w:val="-4"/>
          <w:sz w:val="32"/>
          <w:szCs w:val="32"/>
        </w:rPr>
        <w:br/>
        <w:t>2.改进措施：</w:t>
      </w:r>
      <w:r w:rsidRPr="00017C48">
        <w:rPr>
          <w:rStyle w:val="ad"/>
          <w:rFonts w:ascii="楷体" w:eastAsia="楷体" w:hAnsi="楷体" w:hint="eastAsia"/>
          <w:b w:val="0"/>
          <w:bCs w:val="0"/>
          <w:spacing w:val="-4"/>
          <w:sz w:val="32"/>
          <w:szCs w:val="32"/>
        </w:rPr>
        <w:br/>
        <w:t>（1）科学编制预算，提高预算与目标匹配度</w:t>
      </w:r>
      <w:r w:rsidRPr="00017C48">
        <w:rPr>
          <w:rStyle w:val="ad"/>
          <w:rFonts w:ascii="楷体" w:eastAsia="楷体" w:hAnsi="楷体" w:hint="eastAsia"/>
          <w:b w:val="0"/>
          <w:bCs w:val="0"/>
          <w:spacing w:val="-4"/>
          <w:sz w:val="32"/>
          <w:szCs w:val="32"/>
        </w:rPr>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r>
      <w:r w:rsidRPr="00017C48">
        <w:rPr>
          <w:rStyle w:val="ad"/>
          <w:rFonts w:ascii="楷体" w:eastAsia="楷体" w:hAnsi="楷体" w:hint="eastAsia"/>
          <w:b w:val="0"/>
          <w:bCs w:val="0"/>
          <w:spacing w:val="-4"/>
          <w:sz w:val="32"/>
          <w:szCs w:val="32"/>
        </w:rPr>
        <w:br/>
        <w:t>对此，预算单位会同财政部门共同梳理项目绩效目标，合理测算</w:t>
      </w:r>
      <w:r w:rsidRPr="00017C48">
        <w:rPr>
          <w:rStyle w:val="ad"/>
          <w:rFonts w:ascii="楷体" w:eastAsia="楷体" w:hAnsi="楷体" w:hint="eastAsia"/>
          <w:b w:val="0"/>
          <w:bCs w:val="0"/>
          <w:spacing w:val="-4"/>
          <w:sz w:val="32"/>
          <w:szCs w:val="32"/>
        </w:rPr>
        <w:lastRenderedPageBreak/>
        <w:t>项目工作量，科学编制预算。</w:t>
      </w:r>
    </w:p>
    <w:p w14:paraId="0C649F1F" w14:textId="77777777" w:rsidR="00836936" w:rsidRPr="00017C48" w:rsidRDefault="00000000">
      <w:pPr>
        <w:spacing w:line="540" w:lineRule="exact"/>
        <w:ind w:firstLine="640"/>
        <w:rPr>
          <w:rStyle w:val="ad"/>
          <w:rFonts w:ascii="黑体" w:eastAsia="黑体" w:hAnsi="黑体" w:hint="eastAsia"/>
          <w:b w:val="0"/>
          <w:spacing w:val="-4"/>
          <w:sz w:val="32"/>
          <w:szCs w:val="32"/>
        </w:rPr>
      </w:pPr>
      <w:r w:rsidRPr="00017C48">
        <w:rPr>
          <w:rStyle w:val="ad"/>
          <w:rFonts w:ascii="黑体" w:eastAsia="黑体" w:hAnsi="黑体" w:hint="eastAsia"/>
          <w:b w:val="0"/>
          <w:spacing w:val="-4"/>
          <w:sz w:val="32"/>
          <w:szCs w:val="32"/>
        </w:rPr>
        <w:t>七、有关建议</w:t>
      </w:r>
    </w:p>
    <w:p w14:paraId="0B39307F" w14:textId="77777777" w:rsidR="00836936" w:rsidRPr="00017C48" w:rsidRDefault="00000000">
      <w:pPr>
        <w:spacing w:line="540" w:lineRule="exact"/>
        <w:ind w:firstLine="567"/>
        <w:rPr>
          <w:rStyle w:val="ad"/>
          <w:rFonts w:ascii="楷体" w:eastAsia="楷体" w:hAnsi="楷体" w:hint="eastAsia"/>
          <w:spacing w:val="-4"/>
          <w:sz w:val="32"/>
          <w:szCs w:val="32"/>
        </w:rPr>
      </w:pPr>
      <w:r w:rsidRPr="00017C48">
        <w:rPr>
          <w:rStyle w:val="ad"/>
          <w:rFonts w:ascii="楷体" w:eastAsia="楷体" w:hAnsi="楷体" w:hint="eastAsia"/>
          <w:b w:val="0"/>
          <w:bCs w:val="0"/>
          <w:spacing w:val="-4"/>
          <w:sz w:val="32"/>
          <w:szCs w:val="32"/>
        </w:rPr>
        <w:t>为统一技术标准，让参与的所有技术人员充分理解登记工作各技术环节的要求，认真学习登记的实施流程、各工序技术要求、数据库要求等内容，同时明确了任务目标、工期目标、质量目标，为全面开展自然资源统一确权登记工作，提供保障。</w:t>
      </w:r>
    </w:p>
    <w:p w14:paraId="2C062F83" w14:textId="77777777" w:rsidR="00836936" w:rsidRPr="00017C48" w:rsidRDefault="00000000">
      <w:pPr>
        <w:spacing w:line="540" w:lineRule="exact"/>
        <w:ind w:firstLine="640"/>
        <w:rPr>
          <w:rStyle w:val="ad"/>
          <w:rFonts w:ascii="黑体" w:eastAsia="黑体" w:hAnsi="黑体" w:hint="eastAsia"/>
          <w:b w:val="0"/>
          <w:spacing w:val="-4"/>
          <w:sz w:val="32"/>
          <w:szCs w:val="32"/>
        </w:rPr>
      </w:pPr>
      <w:r w:rsidRPr="00017C48">
        <w:rPr>
          <w:rStyle w:val="ad"/>
          <w:rFonts w:ascii="黑体" w:eastAsia="黑体" w:hAnsi="黑体" w:hint="eastAsia"/>
          <w:b w:val="0"/>
          <w:spacing w:val="-4"/>
          <w:sz w:val="32"/>
          <w:szCs w:val="32"/>
        </w:rPr>
        <w:t>八、其他需要说明的问题</w:t>
      </w:r>
    </w:p>
    <w:p w14:paraId="045970FC" w14:textId="77777777" w:rsidR="00836936" w:rsidRPr="00017C48" w:rsidRDefault="00000000">
      <w:pPr>
        <w:spacing w:line="540" w:lineRule="exact"/>
        <w:ind w:firstLine="567"/>
        <w:rPr>
          <w:rStyle w:val="ad"/>
          <w:rFonts w:ascii="楷体" w:eastAsia="楷体" w:hAnsi="楷体" w:hint="eastAsia"/>
          <w:b w:val="0"/>
          <w:bCs w:val="0"/>
          <w:spacing w:val="-4"/>
          <w:sz w:val="32"/>
          <w:szCs w:val="32"/>
        </w:rPr>
      </w:pPr>
      <w:r w:rsidRPr="00017C48">
        <w:rPr>
          <w:rStyle w:val="ad"/>
          <w:rFonts w:ascii="楷体" w:eastAsia="楷体" w:hAnsi="楷体" w:hint="eastAsia"/>
          <w:b w:val="0"/>
          <w:bCs w:val="0"/>
          <w:spacing w:val="-4"/>
          <w:sz w:val="32"/>
          <w:szCs w:val="32"/>
        </w:rPr>
        <w:t>(</w:t>
      </w:r>
      <w:proofErr w:type="gramStart"/>
      <w:r w:rsidRPr="00017C48">
        <w:rPr>
          <w:rStyle w:val="ad"/>
          <w:rFonts w:ascii="楷体" w:eastAsia="楷体" w:hAnsi="楷体" w:hint="eastAsia"/>
          <w:b w:val="0"/>
          <w:bCs w:val="0"/>
          <w:spacing w:val="-4"/>
          <w:sz w:val="32"/>
          <w:szCs w:val="32"/>
        </w:rPr>
        <w:t>一</w:t>
      </w:r>
      <w:proofErr w:type="gramEnd"/>
      <w:r w:rsidRPr="00017C48">
        <w:rPr>
          <w:rStyle w:val="ad"/>
          <w:rFonts w:ascii="楷体" w:eastAsia="楷体" w:hAnsi="楷体" w:hint="eastAsia"/>
          <w:b w:val="0"/>
          <w:bCs w:val="0"/>
          <w:spacing w:val="-4"/>
          <w:sz w:val="32"/>
          <w:szCs w:val="32"/>
        </w:rPr>
        <w:t>)、本项目部分间接产生的效果无法准确在短期内衡量，因此很难认定项目产生的全部效果，通过指标来反映绩效，指标的科学性和全面性需要不断地完善和研究。、</w:t>
      </w:r>
      <w:r w:rsidRPr="00017C48">
        <w:rPr>
          <w:rStyle w:val="ad"/>
          <w:rFonts w:ascii="楷体" w:eastAsia="楷体" w:hAnsi="楷体" w:hint="eastAsia"/>
          <w:b w:val="0"/>
          <w:bCs w:val="0"/>
          <w:spacing w:val="-4"/>
          <w:sz w:val="32"/>
          <w:szCs w:val="32"/>
        </w:rPr>
        <w:br/>
        <w:t>(二)我单位对上述项目 支出绩效评价报告内反映内容的真实性、完整性负责，接受上级部门及社会公众监督。</w:t>
      </w:r>
    </w:p>
    <w:p w14:paraId="76503674" w14:textId="77777777" w:rsidR="00836936" w:rsidRPr="00017C48" w:rsidRDefault="00836936">
      <w:pPr>
        <w:spacing w:line="540" w:lineRule="exact"/>
        <w:ind w:firstLine="567"/>
        <w:rPr>
          <w:rStyle w:val="ad"/>
          <w:rFonts w:ascii="仿宋" w:eastAsia="仿宋" w:hAnsi="仿宋" w:hint="eastAsia"/>
          <w:b w:val="0"/>
          <w:spacing w:val="-4"/>
          <w:sz w:val="32"/>
          <w:szCs w:val="32"/>
        </w:rPr>
      </w:pPr>
    </w:p>
    <w:p w14:paraId="7E460835" w14:textId="77777777" w:rsidR="00836936" w:rsidRPr="00017C48" w:rsidRDefault="00836936">
      <w:pPr>
        <w:spacing w:line="540" w:lineRule="exact"/>
        <w:ind w:firstLine="567"/>
        <w:rPr>
          <w:rStyle w:val="ad"/>
          <w:rFonts w:ascii="仿宋" w:eastAsia="仿宋" w:hAnsi="仿宋" w:hint="eastAsia"/>
          <w:b w:val="0"/>
          <w:spacing w:val="-4"/>
          <w:sz w:val="32"/>
          <w:szCs w:val="32"/>
        </w:rPr>
      </w:pPr>
    </w:p>
    <w:p w14:paraId="5FB5D40F" w14:textId="77777777" w:rsidR="00836936" w:rsidRPr="00017C48" w:rsidRDefault="00836936">
      <w:pPr>
        <w:spacing w:line="540" w:lineRule="exact"/>
        <w:ind w:firstLine="567"/>
        <w:rPr>
          <w:rStyle w:val="ad"/>
          <w:rFonts w:ascii="仿宋" w:eastAsia="仿宋" w:hAnsi="仿宋" w:hint="eastAsia"/>
          <w:b w:val="0"/>
          <w:spacing w:val="-4"/>
          <w:sz w:val="32"/>
          <w:szCs w:val="32"/>
        </w:rPr>
      </w:pPr>
    </w:p>
    <w:p w14:paraId="5D953890" w14:textId="77777777" w:rsidR="00836936" w:rsidRPr="00017C48" w:rsidRDefault="00836936">
      <w:pPr>
        <w:spacing w:line="540" w:lineRule="exact"/>
        <w:ind w:firstLine="567"/>
        <w:rPr>
          <w:rStyle w:val="ad"/>
          <w:rFonts w:ascii="仿宋" w:eastAsia="仿宋" w:hAnsi="仿宋" w:hint="eastAsia"/>
          <w:b w:val="0"/>
          <w:spacing w:val="-4"/>
          <w:sz w:val="32"/>
          <w:szCs w:val="32"/>
        </w:rPr>
      </w:pPr>
    </w:p>
    <w:p w14:paraId="40A7C27B" w14:textId="77777777" w:rsidR="00836936" w:rsidRPr="00017C48" w:rsidRDefault="00836936">
      <w:pPr>
        <w:spacing w:line="540" w:lineRule="exact"/>
        <w:ind w:firstLine="567"/>
        <w:rPr>
          <w:rStyle w:val="ad"/>
          <w:rFonts w:ascii="仿宋" w:eastAsia="仿宋" w:hAnsi="仿宋" w:hint="eastAsia"/>
          <w:b w:val="0"/>
          <w:spacing w:val="-4"/>
          <w:sz w:val="32"/>
          <w:szCs w:val="32"/>
        </w:rPr>
      </w:pPr>
    </w:p>
    <w:sectPr w:rsidR="00836936" w:rsidRPr="00017C48">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A2BDAA" w14:textId="77777777" w:rsidR="00B764B3" w:rsidRDefault="00B764B3">
      <w:r>
        <w:separator/>
      </w:r>
    </w:p>
  </w:endnote>
  <w:endnote w:type="continuationSeparator" w:id="0">
    <w:p w14:paraId="45D092D0" w14:textId="77777777" w:rsidR="00B764B3" w:rsidRDefault="00B76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24F34CB0" w14:textId="77777777" w:rsidR="00836936" w:rsidRDefault="00000000">
        <w:pPr>
          <w:pStyle w:val="a5"/>
          <w:jc w:val="center"/>
        </w:pPr>
        <w:r>
          <w:fldChar w:fldCharType="begin"/>
        </w:r>
        <w:r>
          <w:instrText>PAGE   \* MERGEFORMAT</w:instrText>
        </w:r>
        <w:r>
          <w:fldChar w:fldCharType="separate"/>
        </w:r>
        <w:r>
          <w:rPr>
            <w:lang w:val="zh-CN"/>
          </w:rPr>
          <w:t>2</w:t>
        </w:r>
        <w:r>
          <w:fldChar w:fldCharType="end"/>
        </w:r>
      </w:p>
    </w:sdtContent>
  </w:sdt>
  <w:p w14:paraId="24D1C85E" w14:textId="77777777" w:rsidR="00836936" w:rsidRDefault="0083693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C1D095" w14:textId="77777777" w:rsidR="00B764B3" w:rsidRDefault="00B764B3">
      <w:r>
        <w:separator/>
      </w:r>
    </w:p>
  </w:footnote>
  <w:footnote w:type="continuationSeparator" w:id="0">
    <w:p w14:paraId="13B95E5C" w14:textId="77777777" w:rsidR="00B764B3" w:rsidRDefault="00B764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6206475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17C48"/>
    <w:rsid w:val="00056465"/>
    <w:rsid w:val="00102DFF"/>
    <w:rsid w:val="0012073C"/>
    <w:rsid w:val="00121AE4"/>
    <w:rsid w:val="00146AAD"/>
    <w:rsid w:val="00151FA7"/>
    <w:rsid w:val="001B3A40"/>
    <w:rsid w:val="00291BC0"/>
    <w:rsid w:val="00311DBE"/>
    <w:rsid w:val="0040794E"/>
    <w:rsid w:val="004366A8"/>
    <w:rsid w:val="00502BA7"/>
    <w:rsid w:val="005162F1"/>
    <w:rsid w:val="00535153"/>
    <w:rsid w:val="00554F82"/>
    <w:rsid w:val="0056390D"/>
    <w:rsid w:val="005719B0"/>
    <w:rsid w:val="005D10D6"/>
    <w:rsid w:val="00836936"/>
    <w:rsid w:val="00855E3A"/>
    <w:rsid w:val="0091457F"/>
    <w:rsid w:val="00922CB9"/>
    <w:rsid w:val="009A0637"/>
    <w:rsid w:val="009E5CD9"/>
    <w:rsid w:val="00A26421"/>
    <w:rsid w:val="00A34588"/>
    <w:rsid w:val="00A4293B"/>
    <w:rsid w:val="00A67D50"/>
    <w:rsid w:val="00A8691A"/>
    <w:rsid w:val="00AC1946"/>
    <w:rsid w:val="00B40063"/>
    <w:rsid w:val="00B41F61"/>
    <w:rsid w:val="00B764B3"/>
    <w:rsid w:val="00BA46E6"/>
    <w:rsid w:val="00C56C72"/>
    <w:rsid w:val="00CA6457"/>
    <w:rsid w:val="00CE2FD9"/>
    <w:rsid w:val="00D17F2E"/>
    <w:rsid w:val="00D30354"/>
    <w:rsid w:val="00DF42A0"/>
    <w:rsid w:val="00E30E91"/>
    <w:rsid w:val="00E769FE"/>
    <w:rsid w:val="00EA2CBE"/>
    <w:rsid w:val="00F32FEE"/>
    <w:rsid w:val="00FB10BB"/>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05030"/>
  <w15:docId w15:val="{80C74A4F-2DCF-44DD-9866-CECA58C57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1147</Words>
  <Characters>6540</Characters>
  <Application>Microsoft Office Word</Application>
  <DocSecurity>0</DocSecurity>
  <Lines>54</Lines>
  <Paragraphs>15</Paragraphs>
  <ScaleCrop>false</ScaleCrop>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C734C92AAAF24344A0E4232D8EB3359B</vt:lpwstr>
  </property>
</Properties>
</file>